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209ED1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F84DD7">
        <w:rPr>
          <w:bCs/>
          <w:noProof w:val="0"/>
          <w:sz w:val="24"/>
          <w:szCs w:val="24"/>
        </w:rPr>
        <w:t>5825</w:t>
      </w:r>
    </w:p>
    <w:p w14:paraId="11776FA6" w14:textId="5A1975E7"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9785B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064E">
        <w:rPr>
          <w:rFonts w:cs="Arial"/>
          <w:b/>
          <w:bCs/>
          <w:sz w:val="24"/>
          <w:lang w:eastAsia="ja-JP"/>
        </w:rPr>
        <w:t>7</w:t>
      </w:r>
      <w:r>
        <w:rPr>
          <w:rFonts w:cs="Arial"/>
          <w:b/>
          <w:bCs/>
          <w:sz w:val="24"/>
          <w:lang w:eastAsia="ja-JP"/>
        </w:rPr>
        <w:t>.</w:t>
      </w:r>
      <w:r w:rsidR="001C064E">
        <w:rPr>
          <w:rFonts w:cs="Arial"/>
          <w:b/>
          <w:bCs/>
          <w:sz w:val="24"/>
          <w:lang w:eastAsia="ja-JP"/>
        </w:rPr>
        <w:t>15</w:t>
      </w:r>
      <w:r>
        <w:rPr>
          <w:rFonts w:cs="Arial"/>
          <w:b/>
          <w:bCs/>
          <w:sz w:val="24"/>
          <w:lang w:eastAsia="ja-JP"/>
        </w:rPr>
        <w:t>.</w:t>
      </w:r>
      <w:r w:rsidR="001C064E">
        <w:rPr>
          <w:rFonts w:cs="Arial"/>
          <w:b/>
          <w:bCs/>
          <w:sz w:val="24"/>
          <w:lang w:eastAsia="ja-JP"/>
        </w:rPr>
        <w:t>7</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B30F15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01FC">
        <w:rPr>
          <w:rFonts w:ascii="Arial" w:hAnsi="Arial" w:cs="Arial"/>
          <w:b/>
          <w:bCs/>
          <w:sz w:val="24"/>
        </w:rPr>
        <w:t>Identified issues for</w:t>
      </w:r>
      <w:r w:rsidR="00C535B2">
        <w:rPr>
          <w:rFonts w:ascii="Arial" w:hAnsi="Arial" w:cs="Arial"/>
          <w:b/>
          <w:bCs/>
          <w:sz w:val="24"/>
        </w:rPr>
        <w:t xml:space="preserve"> Sidelink Coexistence</w:t>
      </w:r>
    </w:p>
    <w:p w14:paraId="25F387E8" w14:textId="67AA15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17D9" w:rsidRPr="00CC17D9">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CC17D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E7222B7" w14:textId="3FB933C9" w:rsidR="00C6468D" w:rsidRDefault="00C6468D" w:rsidP="0062528F">
      <w:pPr>
        <w:pStyle w:val="ListParagraph"/>
        <w:spacing w:before="120" w:after="120"/>
        <w:ind w:left="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Pr>
          <w:lang w:val="en-US"/>
        </w:rPr>
        <w:t>further</w:t>
      </w:r>
      <w:r w:rsidRPr="5FFFB362">
        <w:rPr>
          <w:lang w:val="en-US"/>
        </w:rPr>
        <w:t xml:space="preserve"> in the future </w:t>
      </w:r>
      <w:r>
        <w:rPr>
          <w:lang w:val="en-US"/>
        </w:rPr>
        <w:t>potentially NR SL</w:t>
      </w:r>
      <w:r w:rsidRPr="5FFFB362">
        <w:rPr>
          <w:lang w:val="en-US"/>
        </w:rPr>
        <w:t xml:space="preserve"> only) are introduced into the market then at some point in time there will be enough market penetration to enable the use of advanced V2X use cases (such as the ones described in TS 22.886).</w:t>
      </w:r>
    </w:p>
    <w:p w14:paraId="6F558526" w14:textId="77777777" w:rsidR="00C6468D" w:rsidRDefault="00C6468D" w:rsidP="0062528F">
      <w:pPr>
        <w:pStyle w:val="ListParagraph"/>
        <w:spacing w:before="120" w:after="120"/>
        <w:ind w:left="0"/>
        <w:jc w:val="both"/>
        <w:rPr>
          <w:lang w:val="en-US"/>
        </w:rPr>
      </w:pPr>
    </w:p>
    <w:p w14:paraId="3D35B4A7" w14:textId="67813F74" w:rsidR="0062528F" w:rsidRPr="00050593" w:rsidRDefault="0062528F" w:rsidP="0062528F">
      <w:pPr>
        <w:pStyle w:val="ListParagraph"/>
        <w:spacing w:before="120" w:after="120"/>
        <w:ind w:left="0"/>
        <w:jc w:val="both"/>
        <w:rPr>
          <w:lang w:val="en-US"/>
        </w:rPr>
      </w:pPr>
      <w:r>
        <w:rPr>
          <w:lang w:val="en-US"/>
        </w:rPr>
        <w:t xml:space="preserve">Sidelink co-channel coexistence </w:t>
      </w:r>
      <w:r w:rsidR="00A82B5B">
        <w:rPr>
          <w:lang w:val="en-US"/>
        </w:rPr>
        <w:t>is a RAN1 led objective given in</w:t>
      </w:r>
      <w:r w:rsidRPr="00050593">
        <w:rPr>
          <w:lang w:val="en-US"/>
        </w:rPr>
        <w:t xml:space="preserve"> the WID on NR sidelink evolution</w:t>
      </w:r>
      <w:r w:rsidR="00A82B5B">
        <w:rPr>
          <w:lang w:val="en-US"/>
        </w:rPr>
        <w:t xml:space="preserve"> </w:t>
      </w:r>
      <w:r w:rsidR="00954EE2">
        <w:rPr>
          <w:lang w:val="en-US"/>
        </w:rPr>
        <w:t xml:space="preserve">and is found it its latest revision in </w:t>
      </w:r>
      <w:r>
        <w:rPr>
          <w:lang w:val="en-US"/>
        </w:rPr>
        <w:t>RP-230077 [1] such that the</w:t>
      </w:r>
      <w:r w:rsidRPr="00050593" w:rsidDel="003A7301">
        <w:rPr>
          <w:lang w:val="en-US"/>
        </w:rPr>
        <w:t xml:space="preserve"> </w:t>
      </w:r>
      <w:r w:rsidRPr="00050593">
        <w:rPr>
          <w:lang w:val="en-US"/>
        </w:rPr>
        <w:t xml:space="preserve">objective </w:t>
      </w:r>
      <w:r w:rsidR="00954EE2">
        <w:rPr>
          <w:lang w:val="en-US"/>
        </w:rPr>
        <w:t xml:space="preserve">wording </w:t>
      </w:r>
      <w:r w:rsidR="00B43A9B">
        <w:rPr>
          <w:lang w:val="en-US"/>
        </w:rPr>
        <w:t xml:space="preserve">is </w:t>
      </w:r>
      <w:r>
        <w:rPr>
          <w:lang w:val="en-US"/>
        </w:rPr>
        <w:t>now</w:t>
      </w:r>
      <w:r w:rsidRPr="00050593">
        <w:rPr>
          <w:lang w:val="en-US"/>
        </w:rPr>
        <w:t>:</w:t>
      </w:r>
    </w:p>
    <w:tbl>
      <w:tblPr>
        <w:tblStyle w:val="TableGrid"/>
        <w:tblW w:w="0" w:type="auto"/>
        <w:tblLook w:val="04A0" w:firstRow="1" w:lastRow="0" w:firstColumn="1" w:lastColumn="0" w:noHBand="0" w:noVBand="1"/>
      </w:tblPr>
      <w:tblGrid>
        <w:gridCol w:w="9631"/>
      </w:tblGrid>
      <w:tr w:rsidR="0062528F" w14:paraId="1D91C3E7" w14:textId="77777777">
        <w:tc>
          <w:tcPr>
            <w:tcW w:w="9962" w:type="dxa"/>
          </w:tcPr>
          <w:p w14:paraId="506045A1" w14:textId="77777777" w:rsidR="0062528F" w:rsidRPr="00577A90" w:rsidRDefault="0062528F" w:rsidP="0062528F">
            <w:pPr>
              <w:numPr>
                <w:ilvl w:val="0"/>
                <w:numId w:val="10"/>
              </w:numPr>
              <w:overflowPunct w:val="0"/>
              <w:autoSpaceDE w:val="0"/>
              <w:autoSpaceDN w:val="0"/>
              <w:adjustRightInd w:val="0"/>
              <w:spacing w:before="120" w:after="0"/>
              <w:textAlignment w:val="baseline"/>
              <w:rPr>
                <w:rFonts w:ascii="Times" w:eastAsia="Batang" w:hAnsi="Times" w:cs="Times"/>
                <w:iCs/>
                <w:lang w:eastAsia="en-GB"/>
              </w:rPr>
            </w:pPr>
            <w:r w:rsidRPr="00577A90">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185C1EF6" w14:textId="77777777" w:rsidR="0062528F" w:rsidRPr="00577A90" w:rsidRDefault="0062528F" w:rsidP="0062528F">
            <w:pPr>
              <w:numPr>
                <w:ilvl w:val="0"/>
                <w:numId w:val="9"/>
              </w:numPr>
              <w:overflowPunct w:val="0"/>
              <w:autoSpaceDE w:val="0"/>
              <w:autoSpaceDN w:val="0"/>
              <w:adjustRightInd w:val="0"/>
              <w:spacing w:before="60" w:after="60"/>
              <w:ind w:left="993" w:hanging="284"/>
              <w:textAlignment w:val="baseline"/>
              <w:rPr>
                <w:rFonts w:ascii="Times" w:eastAsia="Batang" w:hAnsi="Times" w:cs="Times"/>
                <w:iCs/>
                <w:lang w:eastAsia="ko-KR"/>
              </w:rPr>
            </w:pPr>
            <w:r w:rsidRPr="00577A90">
              <w:rPr>
                <w:rFonts w:ascii="Times" w:eastAsia="Batang" w:hAnsi="Times" w:cs="Times"/>
                <w:lang w:eastAsia="ko-KR"/>
              </w:rPr>
              <w:t>Reuse the in-device coexistence framework defined in Rel-16 as much as possible</w:t>
            </w:r>
          </w:p>
          <w:p w14:paraId="211C854E" w14:textId="77777777" w:rsidR="0062528F" w:rsidRPr="00577A90" w:rsidRDefault="0062528F" w:rsidP="0062528F">
            <w:pPr>
              <w:numPr>
                <w:ilvl w:val="0"/>
                <w:numId w:val="9"/>
              </w:numPr>
              <w:overflowPunct w:val="0"/>
              <w:autoSpaceDE w:val="0"/>
              <w:autoSpaceDN w:val="0"/>
              <w:adjustRightInd w:val="0"/>
              <w:spacing w:before="60" w:after="60"/>
              <w:ind w:left="993" w:hanging="284"/>
              <w:textAlignment w:val="baseline"/>
              <w:rPr>
                <w:rFonts w:ascii="Times" w:eastAsia="Batang" w:hAnsi="Times" w:cs="Times"/>
                <w:iCs/>
                <w:lang w:eastAsia="ko-KR"/>
              </w:rPr>
            </w:pPr>
            <w:r w:rsidRPr="00577A90">
              <w:rPr>
                <w:rFonts w:ascii="Times" w:eastAsia="Batang" w:hAnsi="Times" w:cs="Times"/>
                <w:iCs/>
                <w:lang w:eastAsia="ko-KR"/>
              </w:rPr>
              <w:t>Note, RAN1 continues the work on dynamic resource pool sharing based on existing agreements and WID with high priority for Type A devices and operating combination A</w:t>
            </w:r>
          </w:p>
          <w:p w14:paraId="5E32D52E" w14:textId="77777777" w:rsidR="0062528F" w:rsidRPr="00577A90" w:rsidRDefault="0062528F" w:rsidP="0062528F">
            <w:pPr>
              <w:numPr>
                <w:ilvl w:val="0"/>
                <w:numId w:val="9"/>
              </w:numPr>
              <w:overflowPunct w:val="0"/>
              <w:autoSpaceDE w:val="0"/>
              <w:autoSpaceDN w:val="0"/>
              <w:adjustRightInd w:val="0"/>
              <w:spacing w:before="60" w:after="60"/>
              <w:ind w:left="993" w:hanging="284"/>
              <w:textAlignment w:val="baseline"/>
              <w:rPr>
                <w:rFonts w:ascii="Times" w:eastAsia="Batang" w:hAnsi="Times" w:cs="Times"/>
                <w:iCs/>
                <w:lang w:eastAsia="ko-KR"/>
              </w:rPr>
            </w:pPr>
            <w:r w:rsidRPr="00577A90">
              <w:rPr>
                <w:rFonts w:ascii="Times" w:eastAsia="Batang" w:hAnsi="Times" w:cs="Times"/>
                <w:iCs/>
                <w:lang w:eastAsia="ko-KR"/>
              </w:rPr>
              <w:t>RAN1 is tasked to support only 15 and 30 kHz SCSs for dynamic resource pool sharing. Existing RAN1 agreements for dynamic resource pool sharing apply to support of 30 kHz.</w:t>
            </w:r>
          </w:p>
          <w:p w14:paraId="5F29295D" w14:textId="77777777" w:rsidR="0062528F" w:rsidRPr="00577A90" w:rsidRDefault="0062528F" w:rsidP="0062528F">
            <w:pPr>
              <w:numPr>
                <w:ilvl w:val="1"/>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4924C4F4" w14:textId="77777777" w:rsidR="0062528F" w:rsidRPr="00577A90" w:rsidRDefault="0062528F" w:rsidP="0062528F">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No change to the R16/17 resource allocation procedure in PHY due to this restriction</w:t>
            </w:r>
          </w:p>
          <w:p w14:paraId="22A49B43" w14:textId="77777777" w:rsidR="0062528F" w:rsidRPr="00577A90" w:rsidRDefault="0062528F" w:rsidP="0062528F">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The existing SL slot structure from Rel-16 is unchanged</w:t>
            </w:r>
          </w:p>
          <w:p w14:paraId="1FE50BEB" w14:textId="77777777" w:rsidR="0062528F" w:rsidRPr="00577A90" w:rsidRDefault="0062528F" w:rsidP="0062528F">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The starting symbol of the first of the overlapping NR SL slots is assumed to be aligned with the first symbol of the LTE SL subframe</w:t>
            </w:r>
          </w:p>
          <w:p w14:paraId="31070127" w14:textId="77777777" w:rsidR="0062528F" w:rsidRPr="00577A90" w:rsidRDefault="0062528F" w:rsidP="0062528F">
            <w:pPr>
              <w:numPr>
                <w:ilvl w:val="1"/>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For NR SL with 15/30kHz SCSs, NR SL UE avoids selecting resources for PSCCH/PSSCH transmissions where the corresponding PSFCH transmission occasions overlap with LTE SL reservations in time domain</w:t>
            </w:r>
          </w:p>
          <w:p w14:paraId="74C3F348" w14:textId="77777777" w:rsidR="0062528F" w:rsidRPr="00577A90" w:rsidRDefault="0062528F" w:rsidP="0062528F">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 xml:space="preserve">Note, this is </w:t>
            </w:r>
            <w:proofErr w:type="spellStart"/>
            <w:r w:rsidRPr="00577A90">
              <w:rPr>
                <w:rFonts w:ascii="Times" w:eastAsia="Batang" w:hAnsi="Times" w:cs="Times"/>
                <w:iCs/>
                <w:lang w:eastAsia="ko-KR"/>
              </w:rPr>
              <w:t>inline</w:t>
            </w:r>
            <w:proofErr w:type="spellEnd"/>
            <w:r w:rsidRPr="00577A90">
              <w:rPr>
                <w:rFonts w:ascii="Times" w:eastAsia="Batang" w:hAnsi="Times" w:cs="Times"/>
                <w:iCs/>
                <w:lang w:eastAsia="ko-KR"/>
              </w:rPr>
              <w:t xml:space="preserve"> with Option 1-2 in the working assumption made in RAN1#112. No other options from the working assumption need to be considered.</w:t>
            </w:r>
          </w:p>
          <w:p w14:paraId="1C590140" w14:textId="77777777" w:rsidR="0062528F" w:rsidRDefault="0062528F" w:rsidP="0062528F">
            <w:pPr>
              <w:numPr>
                <w:ilvl w:val="1"/>
                <w:numId w:val="9"/>
              </w:numPr>
              <w:overflowPunct w:val="0"/>
              <w:autoSpaceDE w:val="0"/>
              <w:autoSpaceDN w:val="0"/>
              <w:adjustRightInd w:val="0"/>
              <w:spacing w:before="60" w:after="60"/>
              <w:textAlignment w:val="baseline"/>
            </w:pPr>
            <w:r w:rsidRPr="00577A90">
              <w:rPr>
                <w:rFonts w:ascii="Times" w:eastAsia="Batang" w:hAnsi="Times" w:cs="Times"/>
                <w:iCs/>
                <w:lang w:eastAsia="ko-KR"/>
              </w:rPr>
              <w:t>Mode 2 operation only</w:t>
            </w:r>
          </w:p>
        </w:tc>
      </w:tr>
    </w:tbl>
    <w:p w14:paraId="7C152B9D" w14:textId="04FFBCC4" w:rsidR="0062528F" w:rsidRDefault="00C20B0C" w:rsidP="0062528F">
      <w:pPr>
        <w:pStyle w:val="ListParagraph"/>
        <w:spacing w:before="120" w:after="120"/>
        <w:ind w:left="0"/>
        <w:jc w:val="both"/>
      </w:pPr>
      <w:r>
        <w:t>As the WID states, the focus is on dynamic co-channel coexistence where NR and LTE will dynamically coexist on the same channel</w:t>
      </w:r>
      <w:r w:rsidR="00474454">
        <w:t xml:space="preserve">. While dynamic co-channel coexistence has the potential to offer a superior performance </w:t>
      </w:r>
      <w:r w:rsidR="006C453D">
        <w:t>for both LTE and NR SL</w:t>
      </w:r>
      <w:r w:rsidR="0004374C">
        <w:t>,</w:t>
      </w:r>
      <w:r w:rsidR="006C453D">
        <w:t xml:space="preserve"> contrary semi-static channel sharing solutions, it also requires</w:t>
      </w:r>
      <w:r w:rsidR="00F72AC1">
        <w:t xml:space="preserve"> </w:t>
      </w:r>
      <w:r w:rsidR="00842280">
        <w:t>enhancements to</w:t>
      </w:r>
      <w:r w:rsidR="006C453D">
        <w:t xml:space="preserve"> </w:t>
      </w:r>
      <w:r w:rsidR="0004374C">
        <w:t>NR SL to become</w:t>
      </w:r>
      <w:r w:rsidR="00842280">
        <w:t xml:space="preserve"> LTE RAT aware. RAN1 has</w:t>
      </w:r>
      <w:r w:rsidR="00054BDF">
        <w:t xml:space="preserve"> now</w:t>
      </w:r>
      <w:r w:rsidR="00745174">
        <w:t xml:space="preserve"> progressed</w:t>
      </w:r>
      <w:r w:rsidR="004202F2">
        <w:t xml:space="preserve"> to such extend that it makes sense for RAN2 to discuss the RAN2 impact on these</w:t>
      </w:r>
      <w:r w:rsidR="00CC0F15">
        <w:t>, which is what we will discuss in this t-doc.</w:t>
      </w:r>
    </w:p>
    <w:p w14:paraId="7DBB48A0" w14:textId="582A8168" w:rsidR="008E146C" w:rsidRPr="008E146C" w:rsidRDefault="009339CB" w:rsidP="008E146C">
      <w:pPr>
        <w:pStyle w:val="Heading1"/>
      </w:pPr>
      <w:r w:rsidRPr="006E13D1">
        <w:t>2</w:t>
      </w:r>
      <w:r w:rsidRPr="006E13D1">
        <w:tab/>
      </w:r>
      <w:r w:rsidR="003E08B1">
        <w:t>Discussion</w:t>
      </w:r>
    </w:p>
    <w:p w14:paraId="5982B445" w14:textId="568DA75B" w:rsidR="009339CB" w:rsidRPr="006E13D1" w:rsidRDefault="009339CB" w:rsidP="008E146C">
      <w:pPr>
        <w:pStyle w:val="Heading2"/>
      </w:pPr>
      <w:r>
        <w:t>2</w:t>
      </w:r>
      <w:r w:rsidRPr="006E13D1">
        <w:t>.1</w:t>
      </w:r>
      <w:r w:rsidRPr="006E13D1">
        <w:tab/>
      </w:r>
      <w:r w:rsidR="00B86EE6">
        <w:t xml:space="preserve">Impact from </w:t>
      </w:r>
      <w:r w:rsidR="006038A9">
        <w:t>30kHz SCS dynamic co-channel coexistence</w:t>
      </w:r>
    </w:p>
    <w:p w14:paraId="5556C8FC" w14:textId="66B54463" w:rsidR="00B86EE6" w:rsidRDefault="00F42178" w:rsidP="009339CB">
      <w:r>
        <w:t xml:space="preserve">The guidance from RAN#98 has </w:t>
      </w:r>
      <w:r w:rsidR="004C1056">
        <w:t xml:space="preserve">a </w:t>
      </w:r>
      <w:proofErr w:type="gramStart"/>
      <w:r w:rsidR="004C1056">
        <w:t>built in</w:t>
      </w:r>
      <w:proofErr w:type="gramEnd"/>
      <w:r w:rsidR="004C1056">
        <w:t xml:space="preserve"> fault that needs to be handled, the guidance states:</w:t>
      </w:r>
    </w:p>
    <w:tbl>
      <w:tblPr>
        <w:tblStyle w:val="TableGrid"/>
        <w:tblW w:w="0" w:type="auto"/>
        <w:tblLook w:val="04A0" w:firstRow="1" w:lastRow="0" w:firstColumn="1" w:lastColumn="0" w:noHBand="0" w:noVBand="1"/>
      </w:tblPr>
      <w:tblGrid>
        <w:gridCol w:w="9631"/>
      </w:tblGrid>
      <w:tr w:rsidR="004C1056" w14:paraId="73590979" w14:textId="77777777" w:rsidTr="004C1056">
        <w:tc>
          <w:tcPr>
            <w:tcW w:w="9631" w:type="dxa"/>
          </w:tcPr>
          <w:p w14:paraId="556DC5FE" w14:textId="28E4818D" w:rsidR="004C1056" w:rsidRDefault="004C1056" w:rsidP="004C1056">
            <w:pPr>
              <w:overflowPunct w:val="0"/>
              <w:autoSpaceDE w:val="0"/>
              <w:autoSpaceDN w:val="0"/>
              <w:adjustRightInd w:val="0"/>
              <w:spacing w:before="60" w:after="60"/>
              <w:textAlignment w:val="baseline"/>
              <w:rPr>
                <w:rFonts w:ascii="Times" w:eastAsia="Batang" w:hAnsi="Times" w:cs="Times"/>
                <w:iCs/>
                <w:lang w:eastAsia="ko-KR"/>
              </w:rPr>
            </w:pPr>
            <w:r>
              <w:rPr>
                <w:rFonts w:ascii="Times" w:eastAsia="Batang" w:hAnsi="Times" w:cs="Times"/>
                <w:iCs/>
                <w:lang w:eastAsia="ko-KR"/>
              </w:rPr>
              <w:t>…</w:t>
            </w:r>
          </w:p>
          <w:p w14:paraId="39CD5D7F" w14:textId="584B2240" w:rsidR="004C1056" w:rsidRPr="00577A90" w:rsidRDefault="004C1056" w:rsidP="004C1056">
            <w:pPr>
              <w:numPr>
                <w:ilvl w:val="0"/>
                <w:numId w:val="9"/>
              </w:numPr>
              <w:overflowPunct w:val="0"/>
              <w:autoSpaceDE w:val="0"/>
              <w:autoSpaceDN w:val="0"/>
              <w:adjustRightInd w:val="0"/>
              <w:spacing w:before="60" w:after="60"/>
              <w:ind w:left="993" w:hanging="284"/>
              <w:textAlignment w:val="baseline"/>
              <w:rPr>
                <w:rFonts w:ascii="Times" w:eastAsia="Batang" w:hAnsi="Times" w:cs="Times"/>
                <w:iCs/>
                <w:lang w:eastAsia="ko-KR"/>
              </w:rPr>
            </w:pPr>
            <w:r w:rsidRPr="00577A90">
              <w:rPr>
                <w:rFonts w:ascii="Times" w:eastAsia="Batang" w:hAnsi="Times" w:cs="Times"/>
                <w:iCs/>
                <w:lang w:eastAsia="ko-KR"/>
              </w:rPr>
              <w:t xml:space="preserve">RAN1 is tasked to support only </w:t>
            </w:r>
            <w:r w:rsidRPr="004C1056">
              <w:rPr>
                <w:rFonts w:ascii="Times" w:eastAsia="Batang" w:hAnsi="Times" w:cs="Times"/>
                <w:iCs/>
                <w:highlight w:val="yellow"/>
                <w:lang w:eastAsia="ko-KR"/>
              </w:rPr>
              <w:t>15 and 30 kHz SCSs for dynamic resource pool sharing</w:t>
            </w:r>
            <w:r w:rsidRPr="00577A90">
              <w:rPr>
                <w:rFonts w:ascii="Times" w:eastAsia="Batang" w:hAnsi="Times" w:cs="Times"/>
                <w:iCs/>
                <w:lang w:eastAsia="ko-KR"/>
              </w:rPr>
              <w:t>. Existing RAN1 agreements for dynamic resource pool sharing apply to support of 30 kHz.</w:t>
            </w:r>
          </w:p>
          <w:p w14:paraId="16889267" w14:textId="77777777" w:rsidR="004C1056" w:rsidRPr="00577A90" w:rsidRDefault="004C1056" w:rsidP="004C1056">
            <w:pPr>
              <w:numPr>
                <w:ilvl w:val="1"/>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 xml:space="preserve">For NR PSCCH/PSSCH transmissions in 30kHz SCS, </w:t>
            </w:r>
            <w:r w:rsidRPr="004C1056">
              <w:rPr>
                <w:rFonts w:ascii="Times" w:eastAsia="Batang" w:hAnsi="Times" w:cs="Times"/>
                <w:iCs/>
                <w:highlight w:val="yellow"/>
                <w:lang w:eastAsia="ko-KR"/>
              </w:rPr>
              <w:t>NR SL UE selects in MAC layer at least the first of NR SL slots overlapping with an LTE SL subframe</w:t>
            </w:r>
            <w:r w:rsidRPr="00577A90">
              <w:rPr>
                <w:rFonts w:ascii="Times" w:eastAsia="Batang" w:hAnsi="Times" w:cs="Times"/>
                <w:iCs/>
                <w:lang w:eastAsia="ko-KR"/>
              </w:rPr>
              <w:t>, and can select the subsequent overlapping NR SL slot in MAC layer</w:t>
            </w:r>
          </w:p>
          <w:p w14:paraId="106534EA" w14:textId="77777777" w:rsidR="004C1056" w:rsidRPr="00577A90" w:rsidRDefault="004C1056" w:rsidP="004C1056">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4C1056">
              <w:rPr>
                <w:rFonts w:ascii="Times" w:eastAsia="Batang" w:hAnsi="Times" w:cs="Times"/>
                <w:iCs/>
                <w:highlight w:val="yellow"/>
                <w:lang w:eastAsia="ko-KR"/>
              </w:rPr>
              <w:t>No change to the R16/17 resource allocation procedure in PHY</w:t>
            </w:r>
            <w:r w:rsidRPr="00577A90">
              <w:rPr>
                <w:rFonts w:ascii="Times" w:eastAsia="Batang" w:hAnsi="Times" w:cs="Times"/>
                <w:iCs/>
                <w:lang w:eastAsia="ko-KR"/>
              </w:rPr>
              <w:t xml:space="preserve"> due to this restriction</w:t>
            </w:r>
          </w:p>
          <w:p w14:paraId="66C8686E" w14:textId="77777777" w:rsidR="004C1056" w:rsidRDefault="004C1056" w:rsidP="009339CB">
            <w:pPr>
              <w:numPr>
                <w:ilvl w:val="2"/>
                <w:numId w:val="9"/>
              </w:numPr>
              <w:overflowPunct w:val="0"/>
              <w:autoSpaceDE w:val="0"/>
              <w:autoSpaceDN w:val="0"/>
              <w:adjustRightInd w:val="0"/>
              <w:spacing w:before="60" w:after="60"/>
              <w:textAlignment w:val="baseline"/>
              <w:rPr>
                <w:rFonts w:ascii="Times" w:eastAsia="Batang" w:hAnsi="Times" w:cs="Times"/>
                <w:iCs/>
                <w:lang w:eastAsia="ko-KR"/>
              </w:rPr>
            </w:pPr>
            <w:r w:rsidRPr="00577A90">
              <w:rPr>
                <w:rFonts w:ascii="Times" w:eastAsia="Batang" w:hAnsi="Times" w:cs="Times"/>
                <w:iCs/>
                <w:lang w:eastAsia="ko-KR"/>
              </w:rPr>
              <w:t>The existing SL slot structure from Rel-16 is unchanged</w:t>
            </w:r>
          </w:p>
          <w:p w14:paraId="3E057B54" w14:textId="6BCAA5E5" w:rsidR="004C1056" w:rsidRPr="004C1056" w:rsidRDefault="004C1056" w:rsidP="004C1056">
            <w:pPr>
              <w:overflowPunct w:val="0"/>
              <w:autoSpaceDE w:val="0"/>
              <w:autoSpaceDN w:val="0"/>
              <w:adjustRightInd w:val="0"/>
              <w:spacing w:before="60" w:after="60"/>
              <w:textAlignment w:val="baseline"/>
              <w:rPr>
                <w:rFonts w:ascii="Times" w:eastAsia="Batang" w:hAnsi="Times" w:cs="Times"/>
                <w:iCs/>
                <w:lang w:eastAsia="ko-KR"/>
              </w:rPr>
            </w:pPr>
            <w:r>
              <w:rPr>
                <w:rFonts w:ascii="Times" w:eastAsia="Batang" w:hAnsi="Times" w:cs="Times"/>
                <w:iCs/>
                <w:lang w:eastAsia="ko-KR"/>
              </w:rPr>
              <w:t>…</w:t>
            </w:r>
          </w:p>
        </w:tc>
      </w:tr>
    </w:tbl>
    <w:p w14:paraId="44B79C21" w14:textId="77777777" w:rsidR="004C1056" w:rsidRDefault="004C1056" w:rsidP="009339CB"/>
    <w:p w14:paraId="4A3A6EE3" w14:textId="655829B0" w:rsidR="00DC00EB" w:rsidRDefault="00DC00EB" w:rsidP="009339CB">
      <w:r>
        <w:t xml:space="preserve">There could be at least </w:t>
      </w:r>
      <w:r w:rsidR="00AC2B36">
        <w:t>three</w:t>
      </w:r>
      <w:r>
        <w:t xml:space="preserve"> ways that this is handled, following the RAN guidance above</w:t>
      </w:r>
      <w:r w:rsidR="004C061F">
        <w:t xml:space="preserve"> where MAC layer selects a</w:t>
      </w:r>
      <w:r w:rsidR="00D2539E">
        <w:t>t least one</w:t>
      </w:r>
      <w:r w:rsidR="004C061F">
        <w:t xml:space="preserve"> single candidate resource whose starting symbol overlaps an LTE SL subframe starting symbol</w:t>
      </w:r>
      <w:r>
        <w:t>:</w:t>
      </w:r>
    </w:p>
    <w:p w14:paraId="26180BC0" w14:textId="2B44A809" w:rsidR="00AF18CB" w:rsidRDefault="0016714F" w:rsidP="00DC00EB">
      <w:pPr>
        <w:pStyle w:val="ListParagraph"/>
        <w:numPr>
          <w:ilvl w:val="0"/>
          <w:numId w:val="11"/>
        </w:numPr>
      </w:pPr>
      <w:r>
        <w:t>MAC layer does not use the second slot, and no further changes needed in MAC related</w:t>
      </w:r>
      <w:r w:rsidR="00865623">
        <w:t xml:space="preserve"> to 30kHz SCS resource selection.</w:t>
      </w:r>
    </w:p>
    <w:p w14:paraId="1EC00B2B" w14:textId="03EF254F" w:rsidR="00DC00EB" w:rsidRDefault="00865623" w:rsidP="00DC00EB">
      <w:pPr>
        <w:pStyle w:val="ListParagraph"/>
        <w:numPr>
          <w:ilvl w:val="0"/>
          <w:numId w:val="11"/>
        </w:numPr>
      </w:pPr>
      <w:r>
        <w:t>MAC may decide</w:t>
      </w:r>
      <w:r w:rsidR="002314AE">
        <w:t xml:space="preserve"> whether to </w:t>
      </w:r>
      <w:r w:rsidR="00E77DF6">
        <w:t>extend</w:t>
      </w:r>
      <w:r w:rsidR="002314AE">
        <w:t xml:space="preserve"> this candidate resource to the next slot</w:t>
      </w:r>
      <w:r w:rsidR="00E77DF6">
        <w:t xml:space="preserve">, following some rule </w:t>
      </w:r>
      <w:r w:rsidR="003263A8">
        <w:t>of how to extend</w:t>
      </w:r>
      <w:r w:rsidR="002314AE">
        <w:t>.</w:t>
      </w:r>
      <w:r w:rsidR="00104514">
        <w:t xml:space="preserve">  </w:t>
      </w:r>
    </w:p>
    <w:p w14:paraId="12AF2F80" w14:textId="0876F87B" w:rsidR="002314AE" w:rsidRDefault="00104514" w:rsidP="00DC00EB">
      <w:pPr>
        <w:pStyle w:val="ListParagraph"/>
        <w:numPr>
          <w:ilvl w:val="0"/>
          <w:numId w:val="11"/>
        </w:numPr>
      </w:pPr>
      <w:r>
        <w:t>MAC may decide to select a matching</w:t>
      </w:r>
      <w:r w:rsidR="003263A8">
        <w:t xml:space="preserve"> </w:t>
      </w:r>
      <w:r w:rsidR="00D2539E">
        <w:t xml:space="preserve">second </w:t>
      </w:r>
      <w:r w:rsidR="003263A8">
        <w:t>candidate resource from the second slot (by some rule of association).</w:t>
      </w:r>
    </w:p>
    <w:p w14:paraId="36DC6EFB" w14:textId="6BA006DA" w:rsidR="00F1564B" w:rsidRDefault="005006F7" w:rsidP="00F1564B">
      <w:r>
        <w:t>A</w:t>
      </w:r>
      <w:r w:rsidR="00FB6F50">
        <w:t>ll three options rel</w:t>
      </w:r>
      <w:r w:rsidR="007075BD">
        <w:t>y</w:t>
      </w:r>
      <w:r w:rsidR="00FB6F50">
        <w:t xml:space="preserve"> on the MAC layer to select a candidate resource from the first slot</w:t>
      </w:r>
      <w:r w:rsidR="00E0079D">
        <w:t xml:space="preserve">. </w:t>
      </w:r>
      <w:r w:rsidR="009310E4">
        <w:t>However, with the current RAN guidance, this cannot be guaranteed</w:t>
      </w:r>
      <w:r w:rsidR="004267AD">
        <w:t xml:space="preserve">. </w:t>
      </w:r>
      <w:r w:rsidR="00D473C0">
        <w:t xml:space="preserve">As the load increases, it may occur that </w:t>
      </w:r>
      <w:r w:rsidR="00F819FF">
        <w:t>PHY will only identify candidate resources in the second slot, if PHY considers candidate resources in the first and second slot as independent resources, and hence will not increase its RSRP threshold due to insufficient resources in the first slot only</w:t>
      </w:r>
      <w:r w:rsidR="00B42F7A">
        <w:t xml:space="preserve">. </w:t>
      </w:r>
      <w:r w:rsidR="00BF246B">
        <w:t xml:space="preserve">This in turn means, as </w:t>
      </w:r>
      <w:r w:rsidR="00B42F7A">
        <w:t>a transmission is not</w:t>
      </w:r>
      <w:r w:rsidR="007E20EC">
        <w:t xml:space="preserve"> allowed </w:t>
      </w:r>
      <w:r w:rsidR="00B42F7A">
        <w:t>to</w:t>
      </w:r>
      <w:r w:rsidR="007E20EC">
        <w:t xml:space="preserve"> start</w:t>
      </w:r>
      <w:r w:rsidR="007E20EC" w:rsidDel="00B42F7A">
        <w:t xml:space="preserve"> </w:t>
      </w:r>
      <w:r w:rsidR="007E20EC">
        <w:t xml:space="preserve">in the second slot, </w:t>
      </w:r>
      <w:r w:rsidR="00BF246B">
        <w:t>that it at some point</w:t>
      </w:r>
      <w:r w:rsidR="00B42F7A">
        <w:t>, MAC layer</w:t>
      </w:r>
      <w:r w:rsidR="00BF246B">
        <w:t xml:space="preserve"> will not be able identify suitable candidate resources</w:t>
      </w:r>
      <w:r w:rsidR="00B42F7A">
        <w:t>.</w:t>
      </w:r>
      <w:r w:rsidR="00E767C1">
        <w:t xml:space="preserve"> </w:t>
      </w:r>
    </w:p>
    <w:p w14:paraId="57C3DA57" w14:textId="486E329E" w:rsidR="00B35502" w:rsidRDefault="00B35502" w:rsidP="00F1564B">
      <w:pPr>
        <w:rPr>
          <w:b/>
          <w:lang w:val="en-US"/>
        </w:rPr>
      </w:pPr>
      <w:r w:rsidRPr="00594F36">
        <w:rPr>
          <w:b/>
          <w:lang w:val="en-US"/>
        </w:rPr>
        <w:t>Observation 1</w:t>
      </w:r>
      <w:r w:rsidRPr="00F84DD7">
        <w:rPr>
          <w:b/>
          <w:lang w:val="en-US"/>
        </w:rPr>
        <w:t>: There is a risk that MAC will not be able to identify candidate resources for the case of 30kHz SCS NR SL</w:t>
      </w:r>
      <w:r w:rsidR="002715D6" w:rsidRPr="00F84DD7">
        <w:rPr>
          <w:b/>
          <w:lang w:val="en-US"/>
        </w:rPr>
        <w:t xml:space="preserve"> with dynamic co-channel</w:t>
      </w:r>
      <w:r w:rsidRPr="00F84DD7">
        <w:rPr>
          <w:b/>
          <w:lang w:val="en-US"/>
        </w:rPr>
        <w:t xml:space="preserve"> </w:t>
      </w:r>
      <w:r w:rsidR="002715D6" w:rsidRPr="00F84DD7">
        <w:rPr>
          <w:b/>
          <w:lang w:val="en-US"/>
        </w:rPr>
        <w:t>coexisting with LTE SL.</w:t>
      </w:r>
    </w:p>
    <w:p w14:paraId="2EBB5386" w14:textId="687B7DDC" w:rsidR="00594F36" w:rsidRPr="00F84DD7" w:rsidRDefault="00594F36" w:rsidP="00F1564B">
      <w:pPr>
        <w:rPr>
          <w:b/>
          <w:lang w:val="en-US"/>
        </w:rPr>
      </w:pPr>
      <w:r w:rsidRPr="00594F36">
        <w:rPr>
          <w:b/>
          <w:lang w:val="en-US"/>
        </w:rPr>
        <w:t xml:space="preserve">Observation </w:t>
      </w:r>
      <w:r w:rsidR="002715D6">
        <w:rPr>
          <w:b/>
          <w:lang w:val="en-US"/>
        </w:rPr>
        <w:t>2</w:t>
      </w:r>
      <w:r w:rsidRPr="00F84DD7">
        <w:rPr>
          <w:b/>
          <w:lang w:val="en-US"/>
        </w:rPr>
        <w:t xml:space="preserve">: </w:t>
      </w:r>
      <w:r w:rsidR="00B35502" w:rsidRPr="00F84DD7">
        <w:rPr>
          <w:b/>
          <w:lang w:val="en-US"/>
        </w:rPr>
        <w:t>A change to PHY resource (re-)selection is needed to handle the case where no candidate resources are left in the first slot overlapping an LTE SL subframe.</w:t>
      </w:r>
    </w:p>
    <w:p w14:paraId="656E9812" w14:textId="6EB09EF9" w:rsidR="00EB066D" w:rsidRDefault="00EB066D" w:rsidP="00F1564B">
      <w:r>
        <w:t xml:space="preserve">This </w:t>
      </w:r>
      <w:r w:rsidR="00DF03F6">
        <w:t>issue</w:t>
      </w:r>
      <w:r>
        <w:t xml:space="preserve">, can be resolved in at least </w:t>
      </w:r>
      <w:r w:rsidR="00FB2507">
        <w:t>three</w:t>
      </w:r>
      <w:r>
        <w:t xml:space="preserve"> ways, but </w:t>
      </w:r>
      <w:r w:rsidR="00FF0057">
        <w:t>all</w:t>
      </w:r>
      <w:r>
        <w:t xml:space="preserve"> require</w:t>
      </w:r>
      <w:r w:rsidR="00FF0057">
        <w:t>s a</w:t>
      </w:r>
      <w:r>
        <w:t xml:space="preserve"> change to the resource (re-)selection </w:t>
      </w:r>
      <w:proofErr w:type="gramStart"/>
      <w:r>
        <w:t>procedure;</w:t>
      </w:r>
      <w:proofErr w:type="gramEnd"/>
    </w:p>
    <w:p w14:paraId="15408F69" w14:textId="50F9DC2B" w:rsidR="00AC226D" w:rsidRDefault="00AC226D" w:rsidP="00AC226D">
      <w:pPr>
        <w:pStyle w:val="ListParagraph"/>
        <w:numPr>
          <w:ilvl w:val="0"/>
          <w:numId w:val="12"/>
        </w:numPr>
      </w:pPr>
      <w:r>
        <w:t>PHY is configured to always provide only candidate resources from the first slot.</w:t>
      </w:r>
    </w:p>
    <w:p w14:paraId="356B5D57" w14:textId="1210886A" w:rsidR="00735DA7" w:rsidRDefault="00735DA7" w:rsidP="00AC226D">
      <w:pPr>
        <w:pStyle w:val="ListParagraph"/>
        <w:numPr>
          <w:ilvl w:val="0"/>
          <w:numId w:val="12"/>
        </w:numPr>
      </w:pPr>
      <w:r>
        <w:t xml:space="preserve">PHY is configured to </w:t>
      </w:r>
      <w:r w:rsidR="003D1CEF">
        <w:t>provide a multi-slot candidate resource set for first and second slot</w:t>
      </w:r>
    </w:p>
    <w:p w14:paraId="25E02B0B" w14:textId="3C975910" w:rsidR="00EB066D" w:rsidRDefault="0062409D" w:rsidP="0062409D">
      <w:pPr>
        <w:pStyle w:val="ListParagraph"/>
        <w:numPr>
          <w:ilvl w:val="0"/>
          <w:numId w:val="12"/>
        </w:numPr>
      </w:pPr>
      <w:r>
        <w:t xml:space="preserve">MAC layer instructs PHY on whether it wants candidate resources for </w:t>
      </w:r>
      <w:proofErr w:type="gramStart"/>
      <w:r>
        <w:t>either;</w:t>
      </w:r>
      <w:proofErr w:type="gramEnd"/>
    </w:p>
    <w:p w14:paraId="7C15183C" w14:textId="76517685" w:rsidR="003D1CEF" w:rsidRDefault="0062409D" w:rsidP="00086FAB">
      <w:pPr>
        <w:pStyle w:val="ListParagraph"/>
        <w:numPr>
          <w:ilvl w:val="1"/>
          <w:numId w:val="13"/>
        </w:numPr>
      </w:pPr>
      <w:r>
        <w:t>The first slot only</w:t>
      </w:r>
    </w:p>
    <w:p w14:paraId="49DCA03D" w14:textId="334CAB18" w:rsidR="0062409D" w:rsidRDefault="00086FAB" w:rsidP="00086FAB">
      <w:pPr>
        <w:pStyle w:val="ListParagraph"/>
        <w:numPr>
          <w:ilvl w:val="1"/>
          <w:numId w:val="13"/>
        </w:numPr>
      </w:pPr>
      <w:r>
        <w:t>The second slot only</w:t>
      </w:r>
      <w:r w:rsidR="00CE796D">
        <w:t xml:space="preserve">, if first </w:t>
      </w:r>
      <w:r w:rsidR="000324F4">
        <w:t>and second</w:t>
      </w:r>
      <w:r w:rsidR="00CE796D">
        <w:t xml:space="preserve"> slot has been requested for </w:t>
      </w:r>
      <w:r w:rsidR="000324F4">
        <w:t>different</w:t>
      </w:r>
      <w:r w:rsidR="00CE796D">
        <w:t xml:space="preserve"> TB</w:t>
      </w:r>
      <w:r w:rsidR="000324F4">
        <w:t>s</w:t>
      </w:r>
    </w:p>
    <w:p w14:paraId="2CCA4FAD" w14:textId="77777777" w:rsidR="00102FF2" w:rsidRDefault="00AC226D" w:rsidP="009339CB">
      <w:r>
        <w:t xml:space="preserve">Approach a. is a simple solution that would require a change in the PHY resource (re-)selection procedure such that </w:t>
      </w:r>
      <w:r w:rsidR="00D43F9F">
        <w:t xml:space="preserve">the initial set of candidate resources is defined to be only in the first slot, which would also mean that the procedure of increasing RSRP thresholds if there are not </w:t>
      </w:r>
      <w:proofErr w:type="gramStart"/>
      <w:r w:rsidR="00D43F9F">
        <w:t>sufficient number of</w:t>
      </w:r>
      <w:proofErr w:type="gramEnd"/>
      <w:r w:rsidR="00D43F9F">
        <w:t xml:space="preserve"> candidate resource remaining </w:t>
      </w:r>
      <w:r w:rsidR="0033545A">
        <w:t>continues to work. The drawback of this approach a. is that it is tie</w:t>
      </w:r>
      <w:r w:rsidR="00AC2B36">
        <w:t>d</w:t>
      </w:r>
      <w:r w:rsidR="0033545A">
        <w:t xml:space="preserve"> to work with </w:t>
      </w:r>
      <w:r w:rsidR="001464FA">
        <w:t>option</w:t>
      </w:r>
      <w:r w:rsidR="00AC2B36">
        <w:t xml:space="preserve"> A or B (only first slot or MAC extends to second slot)</w:t>
      </w:r>
      <w:r w:rsidR="00DE4AE5">
        <w:t xml:space="preserve"> and in the case of option A, MAC will need to know when it can extend to the second slot and when it cannot</w:t>
      </w:r>
      <w:r w:rsidR="00AC2B36">
        <w:t>.</w:t>
      </w:r>
    </w:p>
    <w:p w14:paraId="0C8460F9" w14:textId="30485F79" w:rsidR="00834BCE" w:rsidRDefault="00834BCE" w:rsidP="009339CB">
      <w:r>
        <w:t>Approach b. is a solution where PHY provides a multi-slot candidate resource set which contains pairs of first and second slots. This removes the responsibility of determining when extensions to the second slot can be done, but it has a larger specification impact to PHY.</w:t>
      </w:r>
      <w:r w:rsidR="00093B51">
        <w:t xml:space="preserve"> This option works well with option C.</w:t>
      </w:r>
    </w:p>
    <w:p w14:paraId="7712739B" w14:textId="31E9904E" w:rsidR="004C1056" w:rsidRDefault="0033545A" w:rsidP="009339CB">
      <w:r>
        <w:t xml:space="preserve">Approach </w:t>
      </w:r>
      <w:r w:rsidR="00834BCE">
        <w:t>c</w:t>
      </w:r>
      <w:r>
        <w:t xml:space="preserve">. is a more flexible solution where MAC can decide </w:t>
      </w:r>
      <w:r w:rsidR="001A0402">
        <w:t>whether it needs candidate resources for the first only</w:t>
      </w:r>
      <w:r w:rsidR="006D4A0E">
        <w:t xml:space="preserve"> (which is fine for </w:t>
      </w:r>
      <w:r w:rsidR="001464FA">
        <w:t>option</w:t>
      </w:r>
      <w:r w:rsidR="006D4A0E">
        <w:t xml:space="preserve"> A and B)</w:t>
      </w:r>
      <w:r w:rsidR="001A0402">
        <w:t xml:space="preserve">, or for both </w:t>
      </w:r>
      <w:r w:rsidR="006D4A0E">
        <w:t xml:space="preserve">(works for </w:t>
      </w:r>
      <w:r w:rsidR="001464FA">
        <w:t>option</w:t>
      </w:r>
      <w:r w:rsidR="006D4A0E">
        <w:t xml:space="preserve"> C)</w:t>
      </w:r>
      <w:r w:rsidR="001F2995">
        <w:t>. Th</w:t>
      </w:r>
      <w:r w:rsidR="00CD3B78">
        <w:t xml:space="preserve">is solution is simple to implement in PHY and simple to handle in </w:t>
      </w:r>
      <w:r w:rsidR="001F2995">
        <w:t xml:space="preserve">MAC </w:t>
      </w:r>
      <w:r w:rsidR="00CD3B78">
        <w:t xml:space="preserve">where the only thing it </w:t>
      </w:r>
      <w:r w:rsidR="001F2995">
        <w:t xml:space="preserve">need to do is to select a pair of </w:t>
      </w:r>
      <w:r w:rsidR="00D03164">
        <w:t xml:space="preserve">candidate resources </w:t>
      </w:r>
      <w:r w:rsidR="001F2995">
        <w:t xml:space="preserve">(one from the </w:t>
      </w:r>
      <w:r w:rsidR="00D03164">
        <w:t>first and</w:t>
      </w:r>
      <w:r w:rsidR="001F2995">
        <w:t xml:space="preserve"> another from the</w:t>
      </w:r>
      <w:r w:rsidR="00D03164">
        <w:t xml:space="preserve"> second set</w:t>
      </w:r>
      <w:r w:rsidR="00F97997">
        <w:t>)</w:t>
      </w:r>
      <w:r w:rsidR="00A2570D">
        <w:t xml:space="preserve"> </w:t>
      </w:r>
      <w:r w:rsidR="00F97997">
        <w:t xml:space="preserve">and check </w:t>
      </w:r>
      <w:r w:rsidR="00A2570D">
        <w:t>that the pair is</w:t>
      </w:r>
      <w:r w:rsidR="001237E5">
        <w:t xml:space="preserve"> in consecutive slots.</w:t>
      </w:r>
      <w:r w:rsidR="006D4A0E" w:rsidDel="001237E5">
        <w:t xml:space="preserve"> </w:t>
      </w:r>
      <w:r w:rsidR="006B0578">
        <w:t>Th</w:t>
      </w:r>
      <w:r w:rsidR="00CD3B78">
        <w:t xml:space="preserve">is approach </w:t>
      </w:r>
      <w:r w:rsidR="006B0578">
        <w:t>is</w:t>
      </w:r>
      <w:r w:rsidR="001237E5">
        <w:t xml:space="preserve"> also</w:t>
      </w:r>
      <w:r w:rsidR="006B0578">
        <w:t xml:space="preserve"> useful when MAC is seeking to fit a transmission in a second slot where another transmission is already scheduled in the first slot</w:t>
      </w:r>
      <w:r w:rsidR="006B0578" w:rsidDel="001237E5">
        <w:t>.</w:t>
      </w:r>
    </w:p>
    <w:p w14:paraId="5465C52E" w14:textId="7908F842" w:rsidR="000F7158" w:rsidRPr="00F84DD7" w:rsidRDefault="00EE0CD8" w:rsidP="009339CB">
      <w:pPr>
        <w:rPr>
          <w:b/>
          <w:lang w:val="en-US"/>
        </w:rPr>
      </w:pPr>
      <w:r w:rsidRPr="006038A9">
        <w:rPr>
          <w:b/>
          <w:lang w:val="en-US"/>
        </w:rPr>
        <w:t>Proposal 1</w:t>
      </w:r>
      <w:r w:rsidRPr="00F84DD7">
        <w:rPr>
          <w:b/>
          <w:lang w:val="en-US"/>
        </w:rPr>
        <w:t xml:space="preserve">: </w:t>
      </w:r>
      <w:r w:rsidR="00A661E1" w:rsidRPr="00F84DD7">
        <w:rPr>
          <w:b/>
        </w:rPr>
        <w:t>RAN2 to discuss procedures</w:t>
      </w:r>
      <w:r w:rsidR="00113828" w:rsidRPr="00F84DD7">
        <w:rPr>
          <w:b/>
        </w:rPr>
        <w:t xml:space="preserve"> for </w:t>
      </w:r>
      <w:r w:rsidR="0067335A" w:rsidRPr="00F84DD7">
        <w:rPr>
          <w:rFonts w:eastAsia="SimSun"/>
          <w:b/>
          <w:lang w:val="en-US"/>
        </w:rPr>
        <w:t xml:space="preserve">MAC layer </w:t>
      </w:r>
      <w:r w:rsidR="00113828" w:rsidRPr="00F84DD7">
        <w:rPr>
          <w:rFonts w:eastAsia="SimSun"/>
          <w:b/>
        </w:rPr>
        <w:t xml:space="preserve">to </w:t>
      </w:r>
      <w:r w:rsidR="0067335A" w:rsidRPr="00F84DD7">
        <w:rPr>
          <w:rFonts w:eastAsia="SimSun"/>
          <w:b/>
          <w:lang w:val="en-US"/>
        </w:rPr>
        <w:t xml:space="preserve">create a sidelink grant for </w:t>
      </w:r>
      <w:r w:rsidR="00726AC4" w:rsidRPr="00F84DD7">
        <w:rPr>
          <w:rFonts w:eastAsia="SimSun"/>
          <w:b/>
        </w:rPr>
        <w:t xml:space="preserve">at least </w:t>
      </w:r>
      <w:r w:rsidR="0067335A" w:rsidRPr="00F84DD7">
        <w:rPr>
          <w:rFonts w:eastAsia="SimSun"/>
          <w:b/>
          <w:lang w:val="en-US"/>
        </w:rPr>
        <w:t>the same</w:t>
      </w:r>
      <w:r w:rsidR="0067335A" w:rsidRPr="00F84DD7">
        <w:rPr>
          <w:rFonts w:eastAsia="SimSun"/>
          <w:b/>
        </w:rPr>
        <w:t xml:space="preserve"> </w:t>
      </w:r>
      <w:r w:rsidR="00726AC4" w:rsidRPr="00F84DD7">
        <w:rPr>
          <w:rFonts w:eastAsia="SimSun"/>
          <w:b/>
        </w:rPr>
        <w:t>TB in the subsequent</w:t>
      </w:r>
      <w:r w:rsidR="00436CD2" w:rsidRPr="00F84DD7">
        <w:rPr>
          <w:rFonts w:eastAsia="SimSun"/>
          <w:b/>
        </w:rPr>
        <w:t xml:space="preserve"> slot overlapping an LTE SL subframe. FFS on</w:t>
      </w:r>
      <w:r w:rsidR="00D93029" w:rsidRPr="00F84DD7">
        <w:rPr>
          <w:rFonts w:eastAsia="SimSun"/>
          <w:b/>
        </w:rPr>
        <w:t xml:space="preserve"> </w:t>
      </w:r>
      <w:r w:rsidR="0067335A" w:rsidRPr="00F84DD7">
        <w:rPr>
          <w:rFonts w:eastAsia="SimSun"/>
          <w:b/>
          <w:lang w:val="en-US"/>
        </w:rPr>
        <w:t>different TB</w:t>
      </w:r>
      <w:r w:rsidR="00BE3E4E" w:rsidRPr="00F84DD7">
        <w:rPr>
          <w:rFonts w:eastAsia="SimSun"/>
          <w:b/>
        </w:rPr>
        <w:t xml:space="preserve"> and MAC impact</w:t>
      </w:r>
      <w:r w:rsidR="0067335A" w:rsidRPr="00F84DD7">
        <w:rPr>
          <w:rFonts w:eastAsia="SimSun"/>
          <w:b/>
          <w:lang w:val="en-US"/>
        </w:rPr>
        <w:t>.</w:t>
      </w:r>
    </w:p>
    <w:p w14:paraId="57A0246C" w14:textId="5FD39E1E" w:rsidR="00EF040B" w:rsidRDefault="00E80C98" w:rsidP="009339CB">
      <w:pPr>
        <w:rPr>
          <w:bCs/>
          <w:lang w:val="en-US"/>
        </w:rPr>
      </w:pPr>
      <w:r>
        <w:rPr>
          <w:bCs/>
          <w:lang w:val="en-US"/>
        </w:rPr>
        <w:t xml:space="preserve">It should be noted that for option A, the MAC layer would need to be aware of when it may expand, and when it cannot expand, </w:t>
      </w:r>
      <w:proofErr w:type="gramStart"/>
      <w:r>
        <w:rPr>
          <w:bCs/>
          <w:lang w:val="en-US"/>
        </w:rPr>
        <w:t>e.g.</w:t>
      </w:r>
      <w:proofErr w:type="gramEnd"/>
      <w:r>
        <w:rPr>
          <w:bCs/>
          <w:lang w:val="en-US"/>
        </w:rPr>
        <w:t xml:space="preserve"> because the second slot is not </w:t>
      </w:r>
      <w:r w:rsidR="000F1F6F">
        <w:rPr>
          <w:bCs/>
          <w:lang w:val="en-US"/>
        </w:rPr>
        <w:t xml:space="preserve">a part of the NR SL resource pool. This can be addressed by a predefined association rule of NR slots that allows for expansion, </w:t>
      </w:r>
      <w:proofErr w:type="gramStart"/>
      <w:r w:rsidR="000F1F6F">
        <w:rPr>
          <w:bCs/>
          <w:lang w:val="en-US"/>
        </w:rPr>
        <w:t>and also</w:t>
      </w:r>
      <w:proofErr w:type="gramEnd"/>
      <w:r w:rsidR="000F1F6F">
        <w:rPr>
          <w:bCs/>
          <w:lang w:val="en-US"/>
        </w:rPr>
        <w:t xml:space="preserve"> makes it easy for the MAC layer to determine which slots </w:t>
      </w:r>
      <w:r w:rsidR="00EF040B">
        <w:rPr>
          <w:bCs/>
          <w:lang w:val="en-US"/>
        </w:rPr>
        <w:t>are so called first slots and which slots are second slots in which expansions can occur.</w:t>
      </w:r>
    </w:p>
    <w:p w14:paraId="570AB677" w14:textId="503FABA2" w:rsidR="002527EF" w:rsidRPr="00F84DD7" w:rsidRDefault="00EF040B" w:rsidP="009339CB">
      <w:pPr>
        <w:rPr>
          <w:b/>
          <w:lang w:val="en-US"/>
        </w:rPr>
      </w:pPr>
      <w:r w:rsidRPr="006038A9">
        <w:rPr>
          <w:b/>
          <w:lang w:val="en-US"/>
        </w:rPr>
        <w:t xml:space="preserve">Proposal </w:t>
      </w:r>
      <w:r>
        <w:rPr>
          <w:b/>
          <w:lang w:val="en-US"/>
        </w:rPr>
        <w:t>2</w:t>
      </w:r>
      <w:r w:rsidRPr="00F84DD7">
        <w:rPr>
          <w:b/>
          <w:lang w:val="en-US"/>
        </w:rPr>
        <w:t xml:space="preserve">: </w:t>
      </w:r>
      <w:r w:rsidR="00EB4F75" w:rsidRPr="00F84DD7">
        <w:rPr>
          <w:b/>
        </w:rPr>
        <w:t>F</w:t>
      </w:r>
      <w:r w:rsidR="00EB4F75" w:rsidRPr="00F84DD7">
        <w:rPr>
          <w:b/>
          <w:lang w:val="en-US"/>
        </w:rPr>
        <w:t>or the case of 30kHz SCS NR SL with dynamic co-channel coexisting with LTE SL</w:t>
      </w:r>
      <w:r w:rsidR="00EB4F75" w:rsidRPr="00F84DD7">
        <w:rPr>
          <w:b/>
        </w:rPr>
        <w:t xml:space="preserve">, which NR SL slots can be used for </w:t>
      </w:r>
      <w:r w:rsidR="00DE0157" w:rsidRPr="00F84DD7">
        <w:rPr>
          <w:b/>
        </w:rPr>
        <w:t>aggregation</w:t>
      </w:r>
      <w:r w:rsidR="00EB4F75" w:rsidRPr="00F84DD7">
        <w:rPr>
          <w:b/>
        </w:rPr>
        <w:t xml:space="preserve"> may be presented in (pre)configuration in case first slot only is signalled from PHY</w:t>
      </w:r>
      <w:r w:rsidR="009F7055" w:rsidRPr="00F84DD7">
        <w:rPr>
          <w:b/>
          <w:lang w:val="en-US"/>
        </w:rPr>
        <w:t>.</w:t>
      </w:r>
    </w:p>
    <w:p w14:paraId="54B1DA7F" w14:textId="1FAC060A" w:rsidR="001011F2" w:rsidRDefault="00DB53FD" w:rsidP="009339CB">
      <w:pPr>
        <w:rPr>
          <w:bCs/>
          <w:lang w:val="en-US"/>
        </w:rPr>
      </w:pPr>
      <w:r>
        <w:rPr>
          <w:bCs/>
          <w:lang w:val="en-US"/>
        </w:rPr>
        <w:t xml:space="preserve">Another thing that needs to be discussed is how MAC will </w:t>
      </w:r>
      <w:r w:rsidR="001011F2">
        <w:rPr>
          <w:bCs/>
          <w:lang w:val="en-US"/>
        </w:rPr>
        <w:t>select resources in the second slot.</w:t>
      </w:r>
      <w:r w:rsidR="000A1DF1">
        <w:rPr>
          <w:bCs/>
          <w:lang w:val="en-US"/>
        </w:rPr>
        <w:t xml:space="preserve"> </w:t>
      </w:r>
      <w:r w:rsidR="002C326F">
        <w:rPr>
          <w:bCs/>
          <w:lang w:val="en-US"/>
        </w:rPr>
        <w:t>TS</w:t>
      </w:r>
      <w:r w:rsidR="00523405">
        <w:rPr>
          <w:bCs/>
          <w:lang w:val="en-US"/>
        </w:rPr>
        <w:t xml:space="preserve"> 38.321 </w:t>
      </w:r>
      <w:r w:rsidR="002C326F">
        <w:rPr>
          <w:bCs/>
          <w:lang w:val="en-US"/>
        </w:rPr>
        <w:t xml:space="preserve">section 5.22.1 specifies how the MAC layer may initiate the </w:t>
      </w:r>
      <w:r w:rsidR="00EE00C6">
        <w:rPr>
          <w:bCs/>
          <w:lang w:val="en-US"/>
        </w:rPr>
        <w:t>SL-SCL data transmission</w:t>
      </w:r>
      <w:r w:rsidR="001F1206">
        <w:rPr>
          <w:bCs/>
          <w:lang w:val="en-US"/>
        </w:rPr>
        <w:t xml:space="preserve"> which includes, on a high level for Mode 2:</w:t>
      </w:r>
    </w:p>
    <w:p w14:paraId="6BCBA61C" w14:textId="5C745FF5" w:rsidR="001F1206" w:rsidRDefault="001F1206" w:rsidP="001F1206">
      <w:pPr>
        <w:pStyle w:val="ListParagraph"/>
        <w:numPr>
          <w:ilvl w:val="1"/>
          <w:numId w:val="13"/>
        </w:numPr>
        <w:rPr>
          <w:bCs/>
          <w:lang w:val="en-US"/>
        </w:rPr>
      </w:pPr>
      <w:r>
        <w:rPr>
          <w:bCs/>
          <w:lang w:val="en-US"/>
        </w:rPr>
        <w:t xml:space="preserve">MAC decides to create an SL grant, </w:t>
      </w:r>
      <w:proofErr w:type="gramStart"/>
      <w:r>
        <w:rPr>
          <w:bCs/>
          <w:lang w:val="en-US"/>
        </w:rPr>
        <w:t>e.g.</w:t>
      </w:r>
      <w:proofErr w:type="gramEnd"/>
      <w:r>
        <w:rPr>
          <w:bCs/>
          <w:lang w:val="en-US"/>
        </w:rPr>
        <w:t xml:space="preserve"> because a logical channel has data in its buffer</w:t>
      </w:r>
    </w:p>
    <w:p w14:paraId="033867C7" w14:textId="324DA314" w:rsidR="001F1206" w:rsidRDefault="00A31527" w:rsidP="001F1206">
      <w:pPr>
        <w:pStyle w:val="ListParagraph"/>
        <w:numPr>
          <w:ilvl w:val="1"/>
          <w:numId w:val="13"/>
        </w:numPr>
        <w:rPr>
          <w:bCs/>
          <w:lang w:val="en-US"/>
        </w:rPr>
      </w:pPr>
      <w:r>
        <w:rPr>
          <w:bCs/>
          <w:lang w:val="en-US"/>
        </w:rPr>
        <w:t>Perform TX resource (re-)selection on the selected resource pool</w:t>
      </w:r>
      <w:r w:rsidR="00CC0254">
        <w:rPr>
          <w:bCs/>
          <w:lang w:val="en-US"/>
        </w:rPr>
        <w:t xml:space="preserve"> as per 5.22.1.2</w:t>
      </w:r>
    </w:p>
    <w:p w14:paraId="15CBB91F" w14:textId="48F22ADA" w:rsidR="00A31527" w:rsidRDefault="00A31527" w:rsidP="001F1206">
      <w:pPr>
        <w:pStyle w:val="ListParagraph"/>
        <w:numPr>
          <w:ilvl w:val="1"/>
          <w:numId w:val="13"/>
        </w:numPr>
        <w:rPr>
          <w:bCs/>
          <w:lang w:val="en-US"/>
        </w:rPr>
      </w:pPr>
      <w:r>
        <w:rPr>
          <w:bCs/>
          <w:lang w:val="en-US"/>
        </w:rPr>
        <w:t>Randomly select a candidate resource from the</w:t>
      </w:r>
      <w:r w:rsidR="00CC0254">
        <w:rPr>
          <w:bCs/>
          <w:lang w:val="en-US"/>
        </w:rPr>
        <w:t xml:space="preserve"> selected</w:t>
      </w:r>
      <w:r>
        <w:rPr>
          <w:bCs/>
          <w:lang w:val="en-US"/>
        </w:rPr>
        <w:t xml:space="preserve"> candidate resource set</w:t>
      </w:r>
    </w:p>
    <w:p w14:paraId="74F6F56F" w14:textId="01C7E98D" w:rsidR="00CC0254" w:rsidRDefault="00EA1E93" w:rsidP="001F1206">
      <w:pPr>
        <w:pStyle w:val="ListParagraph"/>
        <w:numPr>
          <w:ilvl w:val="1"/>
          <w:numId w:val="13"/>
        </w:numPr>
        <w:rPr>
          <w:bCs/>
          <w:lang w:val="en-US"/>
        </w:rPr>
      </w:pPr>
      <w:r>
        <w:rPr>
          <w:bCs/>
          <w:lang w:val="en-US"/>
        </w:rPr>
        <w:t>Select TX parameters</w:t>
      </w:r>
      <w:r w:rsidR="0019337E">
        <w:rPr>
          <w:bCs/>
          <w:lang w:val="en-US"/>
        </w:rPr>
        <w:t xml:space="preserve"> including MCS and set/update HARQ parameters</w:t>
      </w:r>
    </w:p>
    <w:p w14:paraId="50B39064" w14:textId="0CDD7947" w:rsidR="0019337E" w:rsidRPr="001F1206" w:rsidRDefault="00593FBD" w:rsidP="001F1206">
      <w:pPr>
        <w:pStyle w:val="ListParagraph"/>
        <w:numPr>
          <w:ilvl w:val="1"/>
          <w:numId w:val="13"/>
        </w:numPr>
        <w:rPr>
          <w:bCs/>
          <w:lang w:val="en-US"/>
        </w:rPr>
      </w:pPr>
      <w:r>
        <w:rPr>
          <w:bCs/>
          <w:lang w:val="en-US"/>
        </w:rPr>
        <w:t>If more data remains available in the grant</w:t>
      </w:r>
      <w:r w:rsidR="008F3B2B">
        <w:rPr>
          <w:bCs/>
          <w:lang w:val="en-US"/>
        </w:rPr>
        <w:t xml:space="preserve">, initiate the LCP procedure to allocate </w:t>
      </w:r>
    </w:p>
    <w:p w14:paraId="25CBA399" w14:textId="0ED7C5FA" w:rsidR="001011F2" w:rsidRDefault="001C3CB2" w:rsidP="009339CB">
      <w:pPr>
        <w:rPr>
          <w:bCs/>
          <w:lang w:val="en-US"/>
        </w:rPr>
      </w:pPr>
      <w:r>
        <w:rPr>
          <w:bCs/>
          <w:lang w:val="en-US"/>
        </w:rPr>
        <w:t>The procedure</w:t>
      </w:r>
      <w:r w:rsidR="00A404BD">
        <w:rPr>
          <w:bCs/>
          <w:lang w:val="en-US"/>
        </w:rPr>
        <w:t xml:space="preserve"> results in a single transmission</w:t>
      </w:r>
      <w:r w:rsidR="009268E4">
        <w:rPr>
          <w:bCs/>
          <w:lang w:val="en-US"/>
        </w:rPr>
        <w:t xml:space="preserve"> </w:t>
      </w:r>
      <w:r w:rsidR="00AA5A06">
        <w:rPr>
          <w:bCs/>
          <w:lang w:val="en-US"/>
        </w:rPr>
        <w:t xml:space="preserve">of </w:t>
      </w:r>
      <w:r w:rsidR="00070233">
        <w:rPr>
          <w:bCs/>
          <w:lang w:val="en-US"/>
        </w:rPr>
        <w:t xml:space="preserve">but poses some challenges if it is to be extended </w:t>
      </w:r>
      <w:r w:rsidR="00D72FFD">
        <w:rPr>
          <w:bCs/>
          <w:lang w:val="en-US"/>
        </w:rPr>
        <w:t xml:space="preserve">towards an additional </w:t>
      </w:r>
      <w:r w:rsidR="005626C9">
        <w:rPr>
          <w:bCs/>
          <w:lang w:val="en-US"/>
        </w:rPr>
        <w:t>transmission</w:t>
      </w:r>
      <w:r w:rsidR="00D72FFD">
        <w:rPr>
          <w:bCs/>
          <w:lang w:val="en-US"/>
        </w:rPr>
        <w:t xml:space="preserve"> in a second slot with resources assigned either by consulting PHY again or by </w:t>
      </w:r>
      <w:r w:rsidR="00EC7757">
        <w:rPr>
          <w:bCs/>
          <w:lang w:val="en-US"/>
        </w:rPr>
        <w:t>extending based on the resources assigned in the first slot</w:t>
      </w:r>
      <w:r w:rsidR="00DE5A25">
        <w:rPr>
          <w:bCs/>
          <w:lang w:val="en-US"/>
        </w:rPr>
        <w:t xml:space="preserve"> (implementation B or C respectively)</w:t>
      </w:r>
      <w:r w:rsidR="00EC7757">
        <w:rPr>
          <w:bCs/>
          <w:lang w:val="en-US"/>
        </w:rPr>
        <w:t>.</w:t>
      </w:r>
      <w:r w:rsidR="00DE5A25">
        <w:rPr>
          <w:bCs/>
          <w:lang w:val="en-US"/>
        </w:rPr>
        <w:t xml:space="preserve"> Following the current procedure, this would result in two TBs</w:t>
      </w:r>
      <w:r w:rsidR="00F16930">
        <w:rPr>
          <w:bCs/>
          <w:lang w:val="en-US"/>
        </w:rPr>
        <w:t xml:space="preserve"> (same or different)</w:t>
      </w:r>
      <w:r w:rsidR="00DE5A25">
        <w:rPr>
          <w:bCs/>
          <w:lang w:val="en-US"/>
        </w:rPr>
        <w:t>, one for each PSSCH transmission in each slot</w:t>
      </w:r>
      <w:r w:rsidR="00317C28">
        <w:rPr>
          <w:bCs/>
          <w:lang w:val="en-US"/>
        </w:rPr>
        <w:t>.</w:t>
      </w:r>
      <w:r w:rsidR="00EC7757">
        <w:rPr>
          <w:bCs/>
          <w:lang w:val="en-US"/>
        </w:rPr>
        <w:t xml:space="preserve"> </w:t>
      </w:r>
      <w:r w:rsidR="002020B5">
        <w:rPr>
          <w:bCs/>
          <w:lang w:val="en-US"/>
        </w:rPr>
        <w:t xml:space="preserve">However, if the same TB used, there is no procedure to </w:t>
      </w:r>
      <w:r w:rsidR="003C1599">
        <w:rPr>
          <w:bCs/>
          <w:lang w:val="en-US"/>
        </w:rPr>
        <w:t>allow</w:t>
      </w:r>
      <w:r w:rsidR="00BB4D8B">
        <w:rPr>
          <w:bCs/>
          <w:lang w:val="en-US"/>
        </w:rPr>
        <w:t xml:space="preserve"> repetitions in the two consecutive slots </w:t>
      </w:r>
      <w:r w:rsidR="00F37B58">
        <w:rPr>
          <w:bCs/>
          <w:lang w:val="en-US"/>
        </w:rPr>
        <w:t>while having feedback enabled in the transmission in the second slot.</w:t>
      </w:r>
    </w:p>
    <w:p w14:paraId="61C4BF52" w14:textId="2EC36ACF" w:rsidR="00C6439C" w:rsidRDefault="00C6439C" w:rsidP="009339CB">
      <w:pPr>
        <w:rPr>
          <w:b/>
          <w:lang w:val="en-US"/>
        </w:rPr>
      </w:pPr>
      <w:r w:rsidRPr="00594F36">
        <w:rPr>
          <w:b/>
          <w:lang w:val="en-US"/>
        </w:rPr>
        <w:t xml:space="preserve">Observation </w:t>
      </w:r>
      <w:r w:rsidR="00F84DD7" w:rsidRPr="00F84DD7">
        <w:rPr>
          <w:b/>
        </w:rPr>
        <w:t>3</w:t>
      </w:r>
      <w:r w:rsidRPr="00F84DD7">
        <w:rPr>
          <w:b/>
          <w:lang w:val="en-US"/>
        </w:rPr>
        <w:t xml:space="preserve">: </w:t>
      </w:r>
      <w:r w:rsidR="00D14636">
        <w:rPr>
          <w:b/>
          <w:lang w:val="en-US"/>
        </w:rPr>
        <w:t>HARQ feedback enabled transmissions cannot be enabled in the first and second slot, as it requires a gap between the two to receive feedback</w:t>
      </w:r>
      <w:r w:rsidR="00782476">
        <w:rPr>
          <w:b/>
          <w:lang w:val="en-US"/>
        </w:rPr>
        <w:t xml:space="preserve">, </w:t>
      </w:r>
      <w:r w:rsidR="00F671C5">
        <w:rPr>
          <w:b/>
          <w:lang w:val="en-US"/>
        </w:rPr>
        <w:t>restricting MAC to only use the first slot</w:t>
      </w:r>
      <w:r w:rsidR="0048400C">
        <w:rPr>
          <w:b/>
          <w:lang w:val="en-US"/>
        </w:rPr>
        <w:t>.</w:t>
      </w:r>
    </w:p>
    <w:p w14:paraId="0A812B31" w14:textId="2BC2EB55" w:rsidR="00D57F70" w:rsidRPr="00F84DD7" w:rsidRDefault="00D57F70" w:rsidP="009339CB">
      <w:pPr>
        <w:rPr>
          <w:b/>
          <w:lang w:val="en-US"/>
        </w:rPr>
      </w:pPr>
      <w:r w:rsidRPr="006038A9">
        <w:rPr>
          <w:b/>
          <w:lang w:val="en-US"/>
        </w:rPr>
        <w:t xml:space="preserve">Proposal </w:t>
      </w:r>
      <w:r>
        <w:rPr>
          <w:b/>
          <w:lang w:val="en-US"/>
        </w:rPr>
        <w:t>3</w:t>
      </w:r>
      <w:r w:rsidRPr="00F84DD7">
        <w:rPr>
          <w:b/>
          <w:lang w:val="en-US"/>
        </w:rPr>
        <w:t xml:space="preserve">: </w:t>
      </w:r>
      <w:r>
        <w:rPr>
          <w:b/>
        </w:rPr>
        <w:t>RAN2 to discuss whether/how to best utilize the first and second slot when HARQ feedback is enabled.</w:t>
      </w:r>
    </w:p>
    <w:p w14:paraId="3EAFA75D" w14:textId="286F09B7" w:rsidR="00FB0F13" w:rsidRDefault="00FB0F13" w:rsidP="009339CB">
      <w:pPr>
        <w:rPr>
          <w:bCs/>
          <w:lang w:val="en-US"/>
        </w:rPr>
      </w:pPr>
      <w:r>
        <w:rPr>
          <w:bCs/>
          <w:lang w:val="en-US"/>
        </w:rPr>
        <w:t xml:space="preserve">One of those challenges </w:t>
      </w:r>
      <w:r w:rsidR="00B73E89">
        <w:rPr>
          <w:bCs/>
          <w:lang w:val="en-US"/>
        </w:rPr>
        <w:t>may come from how to comply with the</w:t>
      </w:r>
      <w:r w:rsidR="001A5F54">
        <w:rPr>
          <w:bCs/>
          <w:lang w:val="en-US"/>
        </w:rPr>
        <w:t xml:space="preserve"> transmit</w:t>
      </w:r>
      <w:r w:rsidR="00B73E89">
        <w:rPr>
          <w:bCs/>
          <w:lang w:val="en-US"/>
        </w:rPr>
        <w:t xml:space="preserve"> power constraint that is imposed in the</w:t>
      </w:r>
      <w:r w:rsidR="00014E95">
        <w:rPr>
          <w:bCs/>
          <w:lang w:val="en-US"/>
        </w:rPr>
        <w:t xml:space="preserve"> transmission in the second slot </w:t>
      </w:r>
      <w:r w:rsidR="001A5F54">
        <w:rPr>
          <w:bCs/>
          <w:lang w:val="en-US"/>
        </w:rPr>
        <w:t>depending on the transmit power used in the first slot</w:t>
      </w:r>
      <w:r w:rsidR="002458AC">
        <w:rPr>
          <w:bCs/>
          <w:lang w:val="en-US"/>
        </w:rPr>
        <w:t>, which is captured in the RAN1 agreement from RAN1#112bis-e:</w:t>
      </w:r>
    </w:p>
    <w:tbl>
      <w:tblPr>
        <w:tblStyle w:val="TableGrid"/>
        <w:tblW w:w="0" w:type="auto"/>
        <w:tblLook w:val="04A0" w:firstRow="1" w:lastRow="0" w:firstColumn="1" w:lastColumn="0" w:noHBand="0" w:noVBand="1"/>
      </w:tblPr>
      <w:tblGrid>
        <w:gridCol w:w="9631"/>
      </w:tblGrid>
      <w:tr w:rsidR="002458AC" w14:paraId="4B0E7CEC" w14:textId="77777777" w:rsidTr="002458AC">
        <w:tc>
          <w:tcPr>
            <w:tcW w:w="9631" w:type="dxa"/>
          </w:tcPr>
          <w:p w14:paraId="05DB374A" w14:textId="77777777" w:rsidR="002458AC" w:rsidRPr="00915AD1" w:rsidRDefault="002458AC" w:rsidP="002458AC">
            <w:pPr>
              <w:spacing w:after="0"/>
              <w:rPr>
                <w:szCs w:val="22"/>
                <w:lang w:eastAsia="zh-CN"/>
              </w:rPr>
            </w:pPr>
            <w:r w:rsidRPr="00EE31F8">
              <w:rPr>
                <w:b/>
                <w:bCs/>
                <w:szCs w:val="22"/>
                <w:highlight w:val="green"/>
              </w:rPr>
              <w:t>Agreement</w:t>
            </w:r>
          </w:p>
          <w:p w14:paraId="45E4C549" w14:textId="77777777" w:rsidR="002458AC" w:rsidRPr="000B374B" w:rsidRDefault="002458AC" w:rsidP="002458AC">
            <w:pPr>
              <w:spacing w:after="0"/>
              <w:jc w:val="both"/>
              <w:rPr>
                <w:bCs/>
                <w:szCs w:val="22"/>
                <w:lang w:eastAsia="zh-CN"/>
              </w:rPr>
            </w:pPr>
            <w:r w:rsidRPr="000B374B">
              <w:rPr>
                <w:bCs/>
                <w:szCs w:val="22"/>
                <w:lang w:eastAsia="zh-CN"/>
              </w:rPr>
              <w:t xml:space="preserve">For NR </w:t>
            </w:r>
            <w:r w:rsidRPr="000B374B">
              <w:rPr>
                <w:bCs/>
                <w:szCs w:val="22"/>
                <w:lang w:eastAsia="ko-KR"/>
              </w:rPr>
              <w:t>SL</w:t>
            </w:r>
            <w:r w:rsidRPr="000B374B">
              <w:rPr>
                <w:bCs/>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B374B">
              <w:rPr>
                <w:bCs/>
                <w:szCs w:val="22"/>
                <w:lang w:eastAsia="ko-KR"/>
              </w:rPr>
              <w:t>.</w:t>
            </w:r>
          </w:p>
          <w:p w14:paraId="74714C38" w14:textId="77777777" w:rsidR="002458AC" w:rsidRPr="000B374B" w:rsidRDefault="002458AC" w:rsidP="002458AC">
            <w:pPr>
              <w:numPr>
                <w:ilvl w:val="0"/>
                <w:numId w:val="14"/>
              </w:numPr>
              <w:spacing w:after="0"/>
              <w:rPr>
                <w:bCs/>
                <w:color w:val="000000"/>
                <w:lang w:eastAsia="zh-CN"/>
              </w:rPr>
            </w:pPr>
            <w:r w:rsidRPr="000B374B">
              <w:rPr>
                <w:bCs/>
                <w:color w:val="000000"/>
                <w:lang w:eastAsia="zh-CN"/>
              </w:rPr>
              <w:t>Note: How to ensure the above condition is up to UE implementation</w:t>
            </w:r>
          </w:p>
          <w:p w14:paraId="71CC70C0" w14:textId="6C5D5CA1" w:rsidR="002458AC" w:rsidRPr="002458AC" w:rsidRDefault="002458AC" w:rsidP="009339CB">
            <w:pPr>
              <w:numPr>
                <w:ilvl w:val="0"/>
                <w:numId w:val="14"/>
              </w:numPr>
              <w:spacing w:after="0"/>
              <w:rPr>
                <w:bCs/>
                <w:color w:val="000000"/>
                <w:lang w:eastAsia="zh-CN"/>
              </w:rPr>
            </w:pPr>
            <w:r w:rsidRPr="000B374B">
              <w:rPr>
                <w:bCs/>
                <w:color w:val="000000"/>
                <w:lang w:eastAsia="zh-CN"/>
              </w:rPr>
              <w:t>FFS on whether same or different frequency allocation may be used in the second overlapping slot</w:t>
            </w:r>
          </w:p>
        </w:tc>
      </w:tr>
    </w:tbl>
    <w:p w14:paraId="627BBFC3" w14:textId="77777777" w:rsidR="002458AC" w:rsidRDefault="002458AC" w:rsidP="009339CB">
      <w:pPr>
        <w:rPr>
          <w:bCs/>
          <w:lang w:val="en-US"/>
        </w:rPr>
      </w:pPr>
    </w:p>
    <w:p w14:paraId="6E7F396A" w14:textId="17015A67" w:rsidR="000E23D9" w:rsidRDefault="00AD1C14" w:rsidP="009339CB">
      <w:pPr>
        <w:rPr>
          <w:bCs/>
          <w:lang w:val="en-US"/>
        </w:rPr>
      </w:pPr>
      <w:r>
        <w:rPr>
          <w:bCs/>
          <w:lang w:val="en-US"/>
        </w:rPr>
        <w:t xml:space="preserve">This condition can be </w:t>
      </w:r>
      <w:r w:rsidR="00916807">
        <w:rPr>
          <w:bCs/>
          <w:lang w:val="en-US"/>
        </w:rPr>
        <w:t>complied with using different approaches:</w:t>
      </w:r>
    </w:p>
    <w:p w14:paraId="40AF8F68" w14:textId="73CFB03D" w:rsidR="00EE69B0" w:rsidRDefault="00DF5DB9" w:rsidP="00EE69B0">
      <w:pPr>
        <w:pStyle w:val="ListParagraph"/>
        <w:numPr>
          <w:ilvl w:val="0"/>
          <w:numId w:val="15"/>
        </w:numPr>
        <w:rPr>
          <w:bCs/>
          <w:lang w:val="en-US"/>
        </w:rPr>
      </w:pPr>
      <w:r>
        <w:rPr>
          <w:bCs/>
          <w:lang w:val="en-US"/>
        </w:rPr>
        <w:t>Enforcing the same destination for the first and second slot.</w:t>
      </w:r>
    </w:p>
    <w:p w14:paraId="19D4F1A6" w14:textId="0F1721A6" w:rsidR="00502508" w:rsidRDefault="00502508" w:rsidP="00EE69B0">
      <w:pPr>
        <w:pStyle w:val="ListParagraph"/>
        <w:numPr>
          <w:ilvl w:val="0"/>
          <w:numId w:val="15"/>
        </w:numPr>
        <w:rPr>
          <w:bCs/>
          <w:lang w:val="en-US"/>
        </w:rPr>
      </w:pPr>
      <w:r>
        <w:rPr>
          <w:bCs/>
          <w:lang w:val="en-US"/>
        </w:rPr>
        <w:t xml:space="preserve">UE is allowed to reorder the associated </w:t>
      </w:r>
      <w:r w:rsidR="15CB5313" w:rsidRPr="7B70F1A5">
        <w:rPr>
          <w:lang w:val="en-US"/>
        </w:rPr>
        <w:t>transmission</w:t>
      </w:r>
      <w:r w:rsidR="30A130F4" w:rsidRPr="7B70F1A5">
        <w:rPr>
          <w:lang w:val="en-US"/>
        </w:rPr>
        <w:t>s</w:t>
      </w:r>
      <w:r>
        <w:rPr>
          <w:bCs/>
          <w:lang w:val="en-US"/>
        </w:rPr>
        <w:t xml:space="preserve"> between the first and second slot</w:t>
      </w:r>
      <w:r w:rsidR="00C55776">
        <w:rPr>
          <w:bCs/>
          <w:lang w:val="en-US"/>
        </w:rPr>
        <w:t>.</w:t>
      </w:r>
    </w:p>
    <w:p w14:paraId="3A21D6D1" w14:textId="2655FD2E" w:rsidR="00D626BE" w:rsidRDefault="00D626BE" w:rsidP="00D626BE">
      <w:pPr>
        <w:pStyle w:val="ListParagraph"/>
        <w:numPr>
          <w:ilvl w:val="0"/>
          <w:numId w:val="15"/>
        </w:numPr>
        <w:rPr>
          <w:bCs/>
          <w:lang w:val="en-US"/>
        </w:rPr>
      </w:pPr>
      <w:r>
        <w:rPr>
          <w:bCs/>
          <w:lang w:val="en-US"/>
        </w:rPr>
        <w:t xml:space="preserve">A power control limitation </w:t>
      </w:r>
      <w:r w:rsidR="00C55776">
        <w:rPr>
          <w:bCs/>
          <w:lang w:val="en-US"/>
        </w:rPr>
        <w:t>is enforced based on the transmission power determined in the first slot.</w:t>
      </w:r>
    </w:p>
    <w:p w14:paraId="5FBAD441" w14:textId="4BDE81B6" w:rsidR="00D626BE" w:rsidRDefault="00D626BE" w:rsidP="00D626BE">
      <w:pPr>
        <w:pStyle w:val="ListParagraph"/>
        <w:numPr>
          <w:ilvl w:val="0"/>
          <w:numId w:val="15"/>
        </w:numPr>
        <w:rPr>
          <w:bCs/>
          <w:lang w:val="en-US"/>
        </w:rPr>
      </w:pPr>
      <w:r>
        <w:rPr>
          <w:bCs/>
          <w:lang w:val="en-US"/>
        </w:rPr>
        <w:t>Leaving it completely to implementation</w:t>
      </w:r>
      <w:r w:rsidR="00C55776">
        <w:rPr>
          <w:bCs/>
          <w:lang w:val="en-US"/>
        </w:rPr>
        <w:t>.</w:t>
      </w:r>
    </w:p>
    <w:p w14:paraId="206047D1" w14:textId="04AC93E0" w:rsidR="008F60AF" w:rsidRDefault="002842FB" w:rsidP="008D577F">
      <w:pPr>
        <w:rPr>
          <w:bCs/>
          <w:lang w:val="en-US"/>
        </w:rPr>
      </w:pPr>
      <w:r>
        <w:rPr>
          <w:bCs/>
          <w:lang w:val="en-US"/>
        </w:rPr>
        <w:t>The easiest solution is to leave it for implementation,</w:t>
      </w:r>
      <w:r w:rsidR="00306D84">
        <w:rPr>
          <w:bCs/>
          <w:lang w:val="en-US"/>
        </w:rPr>
        <w:t xml:space="preserve"> which could cover all variants above, however, it might make good sense for Type-A NR SL performance using 30kHz SCS to guide such implementation, by </w:t>
      </w:r>
      <w:r w:rsidR="00826A63">
        <w:rPr>
          <w:bCs/>
          <w:lang w:val="en-US"/>
        </w:rPr>
        <w:t xml:space="preserve">applying </w:t>
      </w:r>
      <w:r w:rsidR="00206C58">
        <w:rPr>
          <w:bCs/>
          <w:lang w:val="en-US"/>
        </w:rPr>
        <w:t xml:space="preserve">one of the two first bullets with bullet three, that is to either enforce </w:t>
      </w:r>
      <w:r w:rsidR="421E519E" w:rsidRPr="7B70F1A5">
        <w:rPr>
          <w:lang w:val="en-US"/>
        </w:rPr>
        <w:t>the same</w:t>
      </w:r>
      <w:r w:rsidR="00206C58">
        <w:rPr>
          <w:bCs/>
          <w:lang w:val="en-US"/>
        </w:rPr>
        <w:t xml:space="preserve"> destination or </w:t>
      </w:r>
      <w:r w:rsidR="48F0D826" w:rsidRPr="7B70F1A5">
        <w:rPr>
          <w:lang w:val="en-US"/>
        </w:rPr>
        <w:t>allow the</w:t>
      </w:r>
      <w:r w:rsidR="00206C58">
        <w:rPr>
          <w:bCs/>
          <w:lang w:val="en-US"/>
        </w:rPr>
        <w:t xml:space="preserve"> reordering together with a </w:t>
      </w:r>
      <w:r w:rsidR="00C8139F">
        <w:rPr>
          <w:bCs/>
          <w:lang w:val="en-US"/>
        </w:rPr>
        <w:t xml:space="preserve">transmit power constraint in the power control mechanism. The benefit of </w:t>
      </w:r>
      <w:r w:rsidR="35B75748" w:rsidRPr="7B70F1A5">
        <w:rPr>
          <w:lang w:val="en-US"/>
        </w:rPr>
        <w:t>enforcing the same</w:t>
      </w:r>
      <w:r w:rsidR="00C8139F">
        <w:rPr>
          <w:bCs/>
          <w:lang w:val="en-US"/>
        </w:rPr>
        <w:t xml:space="preserve"> destination is that it restricts the possibilities of logical channel selections such that the NR SL UE does not have to deal with </w:t>
      </w:r>
      <w:r w:rsidR="00C6439C">
        <w:rPr>
          <w:bCs/>
          <w:lang w:val="en-US"/>
        </w:rPr>
        <w:t xml:space="preserve">attempting to address a UE that is close by and another one that is far away in the first and second slot respectively. A reordering of the </w:t>
      </w:r>
      <w:r w:rsidR="7195098D" w:rsidRPr="7B70F1A5">
        <w:rPr>
          <w:lang w:val="en-US"/>
        </w:rPr>
        <w:t>transmission</w:t>
      </w:r>
      <w:r w:rsidR="37DF30E8" w:rsidRPr="7B70F1A5">
        <w:rPr>
          <w:lang w:val="en-US"/>
        </w:rPr>
        <w:t>s</w:t>
      </w:r>
      <w:r w:rsidR="00C6439C">
        <w:rPr>
          <w:bCs/>
          <w:lang w:val="en-US"/>
        </w:rPr>
        <w:t xml:space="preserve"> in the first and second slot can also be considered, but that would imply that the number of subchannels are the same in the allocation in the first and second NR SL slot.</w:t>
      </w:r>
    </w:p>
    <w:p w14:paraId="0BCD7DA5" w14:textId="53E8F6E8" w:rsidR="00032368" w:rsidRPr="00F84DD7" w:rsidRDefault="00032368" w:rsidP="008D577F">
      <w:pPr>
        <w:rPr>
          <w:b/>
        </w:rPr>
      </w:pPr>
      <w:r w:rsidRPr="00F84DD7">
        <w:rPr>
          <w:b/>
        </w:rPr>
        <w:t>Observation</w:t>
      </w:r>
      <w:r w:rsidR="006E793C" w:rsidRPr="00F84DD7">
        <w:rPr>
          <w:b/>
        </w:rPr>
        <w:t xml:space="preserve"> </w:t>
      </w:r>
      <w:r w:rsidR="00F84DD7" w:rsidRPr="00F84DD7">
        <w:rPr>
          <w:b/>
        </w:rPr>
        <w:t>4</w:t>
      </w:r>
      <w:r w:rsidR="006E793C" w:rsidRPr="00F84DD7">
        <w:rPr>
          <w:b/>
        </w:rPr>
        <w:t xml:space="preserve">: </w:t>
      </w:r>
      <w:r w:rsidR="00C96622" w:rsidRPr="00F84DD7">
        <w:rPr>
          <w:b/>
        </w:rPr>
        <w:t xml:space="preserve">There is power control impact </w:t>
      </w:r>
      <w:r w:rsidR="00BA188B" w:rsidRPr="00F84DD7">
        <w:rPr>
          <w:b/>
        </w:rPr>
        <w:t xml:space="preserve">if different destinations are selected </w:t>
      </w:r>
      <w:r w:rsidR="000F09FC" w:rsidRPr="00F84DD7">
        <w:rPr>
          <w:b/>
        </w:rPr>
        <w:t>in first and second slot.</w:t>
      </w:r>
    </w:p>
    <w:p w14:paraId="70EF7D47" w14:textId="140909B8" w:rsidR="004841EB" w:rsidRPr="00F84DD7" w:rsidRDefault="004841EB" w:rsidP="004841EB">
      <w:pPr>
        <w:rPr>
          <w:b/>
          <w:lang w:val="en-US"/>
        </w:rPr>
      </w:pPr>
      <w:r>
        <w:rPr>
          <w:b/>
          <w:lang w:val="en-US"/>
        </w:rPr>
        <w:t>Proposal</w:t>
      </w:r>
      <w:r w:rsidRPr="00594F36">
        <w:rPr>
          <w:b/>
          <w:lang w:val="en-US"/>
        </w:rPr>
        <w:t xml:space="preserve"> </w:t>
      </w:r>
      <w:r w:rsidR="00435E00">
        <w:rPr>
          <w:b/>
          <w:lang w:val="en-US"/>
        </w:rPr>
        <w:t>4</w:t>
      </w:r>
      <w:r w:rsidRPr="00F84DD7">
        <w:rPr>
          <w:b/>
          <w:lang w:val="en-US"/>
        </w:rPr>
        <w:t xml:space="preserve">: </w:t>
      </w:r>
      <w:r w:rsidR="003263C0">
        <w:rPr>
          <w:b/>
          <w:lang w:val="en-US"/>
        </w:rPr>
        <w:t>Introduce a</w:t>
      </w:r>
      <w:proofErr w:type="spellStart"/>
      <w:r w:rsidR="00775D94">
        <w:rPr>
          <w:b/>
        </w:rPr>
        <w:t>t</w:t>
      </w:r>
      <w:proofErr w:type="spellEnd"/>
      <w:r w:rsidR="00775D94">
        <w:rPr>
          <w:b/>
        </w:rPr>
        <w:t xml:space="preserve"> least a</w:t>
      </w:r>
      <w:r w:rsidRPr="00F84DD7">
        <w:rPr>
          <w:b/>
          <w:lang w:val="en-US"/>
        </w:rPr>
        <w:t xml:space="preserve"> limitation of the same destination </w:t>
      </w:r>
      <w:r w:rsidR="00AA5635" w:rsidRPr="00F84DD7">
        <w:rPr>
          <w:b/>
        </w:rPr>
        <w:t>for</w:t>
      </w:r>
      <w:r w:rsidR="00DD450E" w:rsidRPr="00F84DD7">
        <w:rPr>
          <w:b/>
        </w:rPr>
        <w:t xml:space="preserve"> logical channel prioritisation</w:t>
      </w:r>
      <w:r w:rsidR="00195C95" w:rsidRPr="00F84DD7">
        <w:rPr>
          <w:b/>
        </w:rPr>
        <w:t>. FFS on</w:t>
      </w:r>
      <w:r w:rsidR="006E509F" w:rsidRPr="00F84DD7">
        <w:rPr>
          <w:b/>
          <w:lang w:val="en-US"/>
        </w:rPr>
        <w:t xml:space="preserve"> need for same TB.</w:t>
      </w:r>
    </w:p>
    <w:p w14:paraId="23EB4B88" w14:textId="0757CE74" w:rsidR="00EC0AE8" w:rsidRDefault="00BE6D1D" w:rsidP="009339CB">
      <w:pPr>
        <w:rPr>
          <w:bCs/>
          <w:lang w:val="en-US"/>
        </w:rPr>
      </w:pPr>
      <w:r>
        <w:rPr>
          <w:bCs/>
          <w:lang w:val="en-US"/>
        </w:rPr>
        <w:t xml:space="preserve">It is also still open which constraint, if any, should be applied for selecting frequency resources in the second slot. </w:t>
      </w:r>
      <w:r w:rsidR="00B73D6A">
        <w:rPr>
          <w:bCs/>
          <w:lang w:val="en-US"/>
        </w:rPr>
        <w:t xml:space="preserve">For option </w:t>
      </w:r>
      <w:r w:rsidR="00154923">
        <w:rPr>
          <w:bCs/>
          <w:lang w:val="en-US"/>
        </w:rPr>
        <w:t>B</w:t>
      </w:r>
      <w:r w:rsidR="00097D65">
        <w:rPr>
          <w:bCs/>
          <w:lang w:val="en-US"/>
        </w:rPr>
        <w:t xml:space="preserve">, as MAC layer would not be able to </w:t>
      </w:r>
      <w:proofErr w:type="gramStart"/>
      <w:r w:rsidR="00097D65">
        <w:rPr>
          <w:bCs/>
          <w:lang w:val="en-US"/>
        </w:rPr>
        <w:t>take into account</w:t>
      </w:r>
      <w:proofErr w:type="gramEnd"/>
      <w:r w:rsidR="00097D65">
        <w:rPr>
          <w:bCs/>
          <w:lang w:val="en-US"/>
        </w:rPr>
        <w:t xml:space="preserve"> </w:t>
      </w:r>
      <w:r w:rsidR="00044B1E">
        <w:rPr>
          <w:bCs/>
          <w:lang w:val="en-US"/>
        </w:rPr>
        <w:t xml:space="preserve">potential reservations in the second slot, an association rule is needed, and the simplest </w:t>
      </w:r>
      <w:r w:rsidR="00175690">
        <w:rPr>
          <w:bCs/>
          <w:lang w:val="en-US"/>
        </w:rPr>
        <w:t>one would be that the same subchannel indexes is applied in the second slot as selected in the first slot.</w:t>
      </w:r>
      <w:r w:rsidR="001A0167">
        <w:rPr>
          <w:bCs/>
          <w:lang w:val="en-US"/>
        </w:rPr>
        <w:t xml:space="preserve"> This is needed as there would be no candidates for the second slots, hence the second </w:t>
      </w:r>
      <w:r w:rsidR="66841461" w:rsidRPr="7B70F1A5">
        <w:rPr>
          <w:lang w:val="en-US"/>
        </w:rPr>
        <w:t>slots</w:t>
      </w:r>
      <w:r w:rsidR="6AE3C1BE" w:rsidRPr="7B70F1A5">
        <w:rPr>
          <w:lang w:val="en-US"/>
        </w:rPr>
        <w:t>’</w:t>
      </w:r>
      <w:r w:rsidR="001A0167">
        <w:rPr>
          <w:bCs/>
          <w:lang w:val="en-US"/>
        </w:rPr>
        <w:t xml:space="preserve"> allocation needs to be derived based on the allocations of the first </w:t>
      </w:r>
      <w:r w:rsidR="66841461" w:rsidRPr="7B70F1A5">
        <w:rPr>
          <w:lang w:val="en-US"/>
        </w:rPr>
        <w:t>slot</w:t>
      </w:r>
      <w:r w:rsidR="15C47CE8" w:rsidRPr="7B70F1A5">
        <w:rPr>
          <w:lang w:val="en-US"/>
        </w:rPr>
        <w:t>s</w:t>
      </w:r>
      <w:r w:rsidR="66841461" w:rsidRPr="7B70F1A5">
        <w:rPr>
          <w:lang w:val="en-US"/>
        </w:rPr>
        <w:t>.</w:t>
      </w:r>
      <w:r w:rsidR="00EC72D1">
        <w:rPr>
          <w:bCs/>
          <w:lang w:val="en-US"/>
        </w:rPr>
        <w:t xml:space="preserve"> For option C, </w:t>
      </w:r>
      <w:r w:rsidR="00E652BD">
        <w:rPr>
          <w:bCs/>
          <w:lang w:val="en-US"/>
        </w:rPr>
        <w:t xml:space="preserve">the same rule can be applied, but </w:t>
      </w:r>
      <w:r w:rsidR="001A0167">
        <w:rPr>
          <w:bCs/>
          <w:lang w:val="en-US"/>
        </w:rPr>
        <w:t xml:space="preserve">it is not strictly needed, as the allocations in the second slots are already </w:t>
      </w:r>
      <w:r w:rsidR="001A7F94">
        <w:rPr>
          <w:bCs/>
          <w:lang w:val="en-US"/>
        </w:rPr>
        <w:t>considered</w:t>
      </w:r>
      <w:r w:rsidR="001A0167">
        <w:rPr>
          <w:bCs/>
          <w:lang w:val="en-US"/>
        </w:rPr>
        <w:t xml:space="preserve"> by the resource (re-)selection procedure.</w:t>
      </w:r>
    </w:p>
    <w:p w14:paraId="21E5C5FD" w14:textId="76F66C42" w:rsidR="000F7158" w:rsidRPr="00AA402D" w:rsidRDefault="001A7F94" w:rsidP="009339CB">
      <w:pPr>
        <w:rPr>
          <w:b/>
          <w:lang w:val="en-US"/>
        </w:rPr>
      </w:pPr>
      <w:r>
        <w:rPr>
          <w:b/>
        </w:rPr>
        <w:t xml:space="preserve">Proposal </w:t>
      </w:r>
      <w:r w:rsidR="00435E00">
        <w:rPr>
          <w:b/>
        </w:rPr>
        <w:t>5</w:t>
      </w:r>
      <w:r w:rsidR="00531A00" w:rsidRPr="00AA402D">
        <w:rPr>
          <w:b/>
          <w:lang w:val="en-US"/>
        </w:rPr>
        <w:t xml:space="preserve">: </w:t>
      </w:r>
      <w:r w:rsidRPr="00AA402D">
        <w:rPr>
          <w:b/>
        </w:rPr>
        <w:t xml:space="preserve">If </w:t>
      </w:r>
      <w:r w:rsidR="00577CEC">
        <w:rPr>
          <w:b/>
        </w:rPr>
        <w:t>MAC extends an allocation from the first to the second slot</w:t>
      </w:r>
      <w:r w:rsidRPr="00AA402D">
        <w:rPr>
          <w:b/>
        </w:rPr>
        <w:t xml:space="preserve">, RAN2 </w:t>
      </w:r>
      <w:r w:rsidR="00577CEC">
        <w:rPr>
          <w:b/>
        </w:rPr>
        <w:t xml:space="preserve">should </w:t>
      </w:r>
      <w:r w:rsidRPr="00AA402D">
        <w:rPr>
          <w:b/>
        </w:rPr>
        <w:t xml:space="preserve">agree </w:t>
      </w:r>
      <w:r w:rsidR="00B34027">
        <w:rPr>
          <w:b/>
        </w:rPr>
        <w:t>on</w:t>
      </w:r>
      <w:r w:rsidR="00531A00" w:rsidRPr="00AA402D">
        <w:rPr>
          <w:b/>
          <w:lang w:val="en-US"/>
        </w:rPr>
        <w:t xml:space="preserve"> a constraint that the same subchannel indexes are used in the second as </w:t>
      </w:r>
      <w:r w:rsidR="006672B2" w:rsidRPr="00AA402D">
        <w:rPr>
          <w:b/>
          <w:lang w:val="en-US"/>
        </w:rPr>
        <w:t xml:space="preserve">selected </w:t>
      </w:r>
      <w:r w:rsidR="00531A00" w:rsidRPr="00AA402D">
        <w:rPr>
          <w:b/>
          <w:lang w:val="en-US"/>
        </w:rPr>
        <w:t xml:space="preserve">in the first slot </w:t>
      </w:r>
      <w:r w:rsidR="006672B2" w:rsidRPr="00AA402D">
        <w:rPr>
          <w:b/>
          <w:lang w:val="en-US"/>
        </w:rPr>
        <w:t>for NR SL slots overlapping an LTE SL subframe</w:t>
      </w:r>
      <w:r w:rsidR="00531A00" w:rsidRPr="00AA402D">
        <w:rPr>
          <w:b/>
          <w:lang w:val="en-US"/>
        </w:rPr>
        <w:t>.</w:t>
      </w:r>
    </w:p>
    <w:p w14:paraId="46110B4D" w14:textId="20C402C0" w:rsidR="000F7158" w:rsidRDefault="00117266" w:rsidP="009339CB">
      <w:pPr>
        <w:rPr>
          <w:bCs/>
          <w:lang w:val="en-US"/>
        </w:rPr>
      </w:pPr>
      <w:r>
        <w:rPr>
          <w:bCs/>
          <w:lang w:val="en-US"/>
        </w:rPr>
        <w:t>Another aspect that MAC needs to discuss related to another agreement made by RAN1 in RAN1#112bis-e:</w:t>
      </w:r>
    </w:p>
    <w:tbl>
      <w:tblPr>
        <w:tblStyle w:val="TableGrid"/>
        <w:tblW w:w="0" w:type="auto"/>
        <w:tblLook w:val="04A0" w:firstRow="1" w:lastRow="0" w:firstColumn="1" w:lastColumn="0" w:noHBand="0" w:noVBand="1"/>
      </w:tblPr>
      <w:tblGrid>
        <w:gridCol w:w="9631"/>
      </w:tblGrid>
      <w:tr w:rsidR="00117266" w14:paraId="6D50E685" w14:textId="77777777" w:rsidTr="00117266">
        <w:tc>
          <w:tcPr>
            <w:tcW w:w="9631" w:type="dxa"/>
          </w:tcPr>
          <w:p w14:paraId="53A85C13" w14:textId="77777777" w:rsidR="00117266" w:rsidRPr="00915AD1" w:rsidRDefault="00117266" w:rsidP="00117266">
            <w:pPr>
              <w:spacing w:after="0"/>
              <w:rPr>
                <w:szCs w:val="22"/>
                <w:lang w:eastAsia="zh-CN"/>
              </w:rPr>
            </w:pPr>
            <w:r w:rsidRPr="00EE31F8">
              <w:rPr>
                <w:b/>
                <w:bCs/>
                <w:szCs w:val="22"/>
                <w:highlight w:val="green"/>
              </w:rPr>
              <w:t>Agreement</w:t>
            </w:r>
          </w:p>
          <w:p w14:paraId="7CE12422" w14:textId="77777777" w:rsidR="00117266" w:rsidRPr="001670DA" w:rsidRDefault="00117266" w:rsidP="00117266">
            <w:pPr>
              <w:spacing w:after="0"/>
              <w:rPr>
                <w:bCs/>
                <w:color w:val="000000"/>
                <w:lang w:eastAsia="zh-CN"/>
              </w:rPr>
            </w:pPr>
            <w:r w:rsidRPr="001670DA">
              <w:rPr>
                <w:bCs/>
                <w:color w:val="000000"/>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5BCD4806" w14:textId="64342762" w:rsidR="00117266" w:rsidRDefault="00117266" w:rsidP="00117266">
            <w:pPr>
              <w:rPr>
                <w:bCs/>
              </w:rPr>
            </w:pPr>
            <w:r w:rsidRPr="001670DA">
              <w:rPr>
                <w:bCs/>
                <w:color w:val="000000"/>
                <w:lang w:eastAsia="zh-CN"/>
              </w:rPr>
              <w:t>FFS: whether/how to differently handle the case when different TBs are transmitted on the NR SL slots overlapping with the LTE SL subframe and the NR SL transmission in the first overlapping NR SL slot is dropped or reselected.</w:t>
            </w:r>
          </w:p>
        </w:tc>
      </w:tr>
    </w:tbl>
    <w:p w14:paraId="7E928380" w14:textId="2E35DC26" w:rsidR="00063D0C" w:rsidRDefault="00117266" w:rsidP="009339CB">
      <w:pPr>
        <w:rPr>
          <w:bCs/>
          <w:lang w:val="en-US"/>
        </w:rPr>
      </w:pPr>
      <w:r>
        <w:rPr>
          <w:bCs/>
          <w:lang w:val="en-US"/>
        </w:rPr>
        <w:t>The agreement states it is up to UE implementation to a</w:t>
      </w:r>
      <w:r w:rsidR="0031758E">
        <w:rPr>
          <w:bCs/>
          <w:lang w:val="en-US"/>
        </w:rPr>
        <w:t xml:space="preserve">void transmitting only in the second NR SL slot. </w:t>
      </w:r>
      <w:r w:rsidR="00242A6A">
        <w:rPr>
          <w:bCs/>
          <w:lang w:val="en-US"/>
        </w:rPr>
        <w:t>T</w:t>
      </w:r>
      <w:r w:rsidR="0031758E">
        <w:rPr>
          <w:bCs/>
          <w:lang w:val="en-US"/>
        </w:rPr>
        <w:t>he</w:t>
      </w:r>
      <w:r w:rsidR="0031758E" w:rsidDel="00242A6A">
        <w:rPr>
          <w:bCs/>
          <w:lang w:val="en-US"/>
        </w:rPr>
        <w:t xml:space="preserve"> transmission in the first slot</w:t>
      </w:r>
      <w:r w:rsidR="0031758E">
        <w:rPr>
          <w:bCs/>
          <w:lang w:val="en-US"/>
        </w:rPr>
        <w:t xml:space="preserve"> </w:t>
      </w:r>
      <w:r w:rsidR="00242A6A">
        <w:rPr>
          <w:bCs/>
          <w:lang w:val="en-US"/>
        </w:rPr>
        <w:t>may be</w:t>
      </w:r>
      <w:r w:rsidR="0031758E">
        <w:rPr>
          <w:bCs/>
          <w:lang w:val="en-US"/>
        </w:rPr>
        <w:t xml:space="preserve"> dropped either due to in-device coexistence (then the second slot transmission is also dropped), </w:t>
      </w:r>
      <w:r w:rsidR="0014382C">
        <w:rPr>
          <w:bCs/>
          <w:lang w:val="en-US"/>
        </w:rPr>
        <w:t xml:space="preserve">by </w:t>
      </w:r>
      <w:r w:rsidR="0031758E">
        <w:rPr>
          <w:bCs/>
          <w:lang w:val="en-US"/>
        </w:rPr>
        <w:t>pre-emption (</w:t>
      </w:r>
      <w:r w:rsidR="004F06D3">
        <w:rPr>
          <w:bCs/>
          <w:lang w:val="en-US"/>
        </w:rPr>
        <w:t>if requested by another UE</w:t>
      </w:r>
      <w:r w:rsidR="00EA09AF">
        <w:rPr>
          <w:bCs/>
          <w:lang w:val="en-US"/>
        </w:rPr>
        <w:t xml:space="preserve"> with an allocation with higher priority overlapping the resource</w:t>
      </w:r>
      <w:r w:rsidR="000F61D4">
        <w:rPr>
          <w:bCs/>
          <w:lang w:val="en-US"/>
        </w:rPr>
        <w:t>)</w:t>
      </w:r>
      <w:r w:rsidR="00242A6A">
        <w:rPr>
          <w:bCs/>
          <w:lang w:val="en-US"/>
        </w:rPr>
        <w:t>,</w:t>
      </w:r>
      <w:r w:rsidR="000F61D4" w:rsidDel="00242A6A">
        <w:rPr>
          <w:bCs/>
          <w:lang w:val="en-US"/>
        </w:rPr>
        <w:t xml:space="preserve"> </w:t>
      </w:r>
      <w:r w:rsidR="000F61D4">
        <w:rPr>
          <w:bCs/>
          <w:lang w:val="en-US"/>
        </w:rPr>
        <w:t xml:space="preserve">due to congestion control </w:t>
      </w:r>
      <w:r w:rsidR="0014382C">
        <w:rPr>
          <w:bCs/>
          <w:lang w:val="en-US"/>
        </w:rPr>
        <w:t>which may cause a drop to comply with the CR limit</w:t>
      </w:r>
      <w:r w:rsidR="00A9177D">
        <w:rPr>
          <w:bCs/>
          <w:lang w:val="en-US"/>
        </w:rPr>
        <w:t xml:space="preserve"> from the re-evaluation procedure</w:t>
      </w:r>
      <w:r w:rsidR="00242A6A">
        <w:rPr>
          <w:bCs/>
          <w:lang w:val="en-US"/>
        </w:rPr>
        <w:t xml:space="preserve">, or due to </w:t>
      </w:r>
      <w:r w:rsidR="00B67EB4">
        <w:rPr>
          <w:bCs/>
          <w:lang w:val="en-US"/>
        </w:rPr>
        <w:t>Uu</w:t>
      </w:r>
      <w:r w:rsidR="00DE0982">
        <w:rPr>
          <w:bCs/>
          <w:lang w:val="en-US"/>
        </w:rPr>
        <w:t xml:space="preserve"> and SL prioritization</w:t>
      </w:r>
      <w:r w:rsidR="0014382C">
        <w:rPr>
          <w:bCs/>
          <w:lang w:val="en-US"/>
        </w:rPr>
        <w:t>.</w:t>
      </w:r>
      <w:r w:rsidR="00A9177D">
        <w:rPr>
          <w:bCs/>
          <w:lang w:val="en-US"/>
        </w:rPr>
        <w:t xml:space="preserve"> In any case, a procedure that avoids dropping of the transmission set for the first slot should be preferred</w:t>
      </w:r>
      <w:r w:rsidR="00063D0C">
        <w:rPr>
          <w:bCs/>
          <w:lang w:val="en-US"/>
        </w:rPr>
        <w:t>.</w:t>
      </w:r>
    </w:p>
    <w:p w14:paraId="38179D24" w14:textId="356CC36B" w:rsidR="00063D0C" w:rsidRPr="00C17AE3" w:rsidRDefault="00063D0C" w:rsidP="00063D0C">
      <w:pPr>
        <w:rPr>
          <w:b/>
          <w:lang w:val="en-US"/>
        </w:rPr>
      </w:pPr>
      <w:r w:rsidRPr="00594F36">
        <w:rPr>
          <w:b/>
          <w:lang w:val="en-US"/>
        </w:rPr>
        <w:t xml:space="preserve">Observation </w:t>
      </w:r>
      <w:r w:rsidR="00C17AE3">
        <w:rPr>
          <w:b/>
        </w:rPr>
        <w:t>5</w:t>
      </w:r>
      <w:r w:rsidRPr="00C17AE3">
        <w:rPr>
          <w:b/>
          <w:lang w:val="en-US"/>
        </w:rPr>
        <w:t xml:space="preserve">: A </w:t>
      </w:r>
      <w:r w:rsidR="00645264" w:rsidRPr="00C17AE3">
        <w:rPr>
          <w:b/>
          <w:lang w:val="en-US"/>
        </w:rPr>
        <w:t>drop of a transmission in the first slot can occur due to</w:t>
      </w:r>
      <w:r w:rsidR="00720F61">
        <w:rPr>
          <w:b/>
          <w:lang w:val="en-DK"/>
        </w:rPr>
        <w:t xml:space="preserve"> i.e.,</w:t>
      </w:r>
      <w:r w:rsidR="00645264" w:rsidRPr="00C17AE3">
        <w:rPr>
          <w:b/>
          <w:lang w:val="en-US"/>
        </w:rPr>
        <w:t xml:space="preserve"> preemption or congestion control</w:t>
      </w:r>
      <w:r w:rsidR="00DB581C" w:rsidRPr="00C17AE3">
        <w:rPr>
          <w:b/>
          <w:lang w:val="en-US"/>
        </w:rPr>
        <w:t xml:space="preserve"> or </w:t>
      </w:r>
      <w:proofErr w:type="spellStart"/>
      <w:r w:rsidR="00DB581C" w:rsidRPr="00C17AE3">
        <w:rPr>
          <w:b/>
          <w:lang w:val="en-US"/>
        </w:rPr>
        <w:t>Uu</w:t>
      </w:r>
      <w:proofErr w:type="spellEnd"/>
      <w:r w:rsidR="00DB581C" w:rsidRPr="00C17AE3">
        <w:rPr>
          <w:b/>
          <w:lang w:val="en-US"/>
        </w:rPr>
        <w:t xml:space="preserve"> and SL prioritization</w:t>
      </w:r>
      <w:r w:rsidR="00645264" w:rsidRPr="00C17AE3">
        <w:rPr>
          <w:b/>
          <w:lang w:val="en-US"/>
        </w:rPr>
        <w:t xml:space="preserve">. </w:t>
      </w:r>
    </w:p>
    <w:p w14:paraId="4290443B" w14:textId="6B8177E7" w:rsidR="00E93E28" w:rsidRDefault="0048772F" w:rsidP="00063D0C">
      <w:r>
        <w:t xml:space="preserve">As seen in the above RAN1 agreement, it has been </w:t>
      </w:r>
      <w:r w:rsidR="00B1365D">
        <w:t xml:space="preserve">agreed that it is up to UE implementation how to ensure transmission in the second slot in case the transmission in first slot is dropped. However, if the MAC implementation is </w:t>
      </w:r>
      <w:r w:rsidR="00E5112F">
        <w:t>partially independent for each slot, this may not be straight forward</w:t>
      </w:r>
      <w:r w:rsidR="0010331E">
        <w:t xml:space="preserve"> as some procedures are not up to MAC </w:t>
      </w:r>
      <w:proofErr w:type="gramStart"/>
      <w:r w:rsidR="0010331E">
        <w:t>i.e.</w:t>
      </w:r>
      <w:proofErr w:type="gramEnd"/>
      <w:r w:rsidR="0010331E">
        <w:t xml:space="preserve"> </w:t>
      </w:r>
      <w:r w:rsidR="00810F67">
        <w:t xml:space="preserve">Uu </w:t>
      </w:r>
      <w:r w:rsidR="00C622CC">
        <w:t xml:space="preserve">and </w:t>
      </w:r>
      <w:r w:rsidR="00810F67">
        <w:t>SL prioritisation</w:t>
      </w:r>
      <w:r w:rsidR="006A30DC">
        <w:t xml:space="preserve">. </w:t>
      </w:r>
    </w:p>
    <w:p w14:paraId="43E1DBE6" w14:textId="20E8372C" w:rsidR="0048772F" w:rsidRPr="00C17AE3" w:rsidRDefault="0048772F" w:rsidP="00063D0C">
      <w:pPr>
        <w:rPr>
          <w:b/>
        </w:rPr>
      </w:pPr>
      <w:r w:rsidRPr="00C17AE3">
        <w:rPr>
          <w:b/>
        </w:rPr>
        <w:t xml:space="preserve">Observation </w:t>
      </w:r>
      <w:r w:rsidR="00C17AE3" w:rsidRPr="00C17AE3">
        <w:rPr>
          <w:b/>
        </w:rPr>
        <w:t>6</w:t>
      </w:r>
      <w:r w:rsidRPr="00C17AE3">
        <w:rPr>
          <w:b/>
        </w:rPr>
        <w:t>: RAN1’s agreement that it is up to UE implementation how to ensure</w:t>
      </w:r>
      <w:r w:rsidR="00D1058E" w:rsidRPr="00C17AE3">
        <w:rPr>
          <w:b/>
        </w:rPr>
        <w:t xml:space="preserve"> </w:t>
      </w:r>
      <w:r w:rsidR="002723D6" w:rsidRPr="00C17AE3">
        <w:rPr>
          <w:b/>
        </w:rPr>
        <w:t xml:space="preserve">transmission in the second slot in case the transmission in </w:t>
      </w:r>
      <w:r w:rsidR="00B1365D" w:rsidRPr="00C17AE3">
        <w:rPr>
          <w:b/>
        </w:rPr>
        <w:t>first</w:t>
      </w:r>
      <w:r w:rsidR="002723D6" w:rsidRPr="00C17AE3">
        <w:rPr>
          <w:b/>
        </w:rPr>
        <w:t xml:space="preserve"> slot is dropped may not be straight forward due to MAC </w:t>
      </w:r>
      <w:r w:rsidR="00C622CC" w:rsidRPr="00C17AE3">
        <w:rPr>
          <w:b/>
        </w:rPr>
        <w:t>considerations such as Uu and SL prioritisation</w:t>
      </w:r>
      <w:r w:rsidR="002723D6" w:rsidRPr="00C17AE3">
        <w:rPr>
          <w:b/>
        </w:rPr>
        <w:t>.</w:t>
      </w:r>
    </w:p>
    <w:p w14:paraId="2D330D66" w14:textId="443EB95A" w:rsidR="00C622CC" w:rsidRPr="00C17AE3" w:rsidRDefault="00A71884" w:rsidP="00A71884">
      <w:pPr>
        <w:rPr>
          <w:b/>
        </w:rPr>
      </w:pPr>
      <w:r>
        <w:rPr>
          <w:b/>
          <w:lang w:val="en-US"/>
        </w:rPr>
        <w:t>Proposal</w:t>
      </w:r>
      <w:r w:rsidRPr="00594F36">
        <w:rPr>
          <w:b/>
          <w:lang w:val="en-US"/>
        </w:rPr>
        <w:t xml:space="preserve"> </w:t>
      </w:r>
      <w:r w:rsidR="00206F94">
        <w:rPr>
          <w:b/>
          <w:lang w:val="en-US"/>
        </w:rPr>
        <w:t>6</w:t>
      </w:r>
      <w:r w:rsidRPr="00C17AE3">
        <w:rPr>
          <w:b/>
          <w:lang w:val="en-US"/>
        </w:rPr>
        <w:t xml:space="preserve">: </w:t>
      </w:r>
      <w:r w:rsidR="00BC20CA" w:rsidRPr="00C17AE3">
        <w:rPr>
          <w:b/>
        </w:rPr>
        <w:t xml:space="preserve">RAN2 to discuss </w:t>
      </w:r>
      <w:r w:rsidR="00EA0382" w:rsidRPr="00C17AE3">
        <w:rPr>
          <w:b/>
        </w:rPr>
        <w:t>whether/</w:t>
      </w:r>
      <w:r w:rsidR="00194184" w:rsidRPr="00C17AE3">
        <w:rPr>
          <w:b/>
        </w:rPr>
        <w:t xml:space="preserve">how </w:t>
      </w:r>
      <w:r w:rsidR="00331F0E" w:rsidRPr="00C17AE3">
        <w:rPr>
          <w:b/>
        </w:rPr>
        <w:t>to ensure</w:t>
      </w:r>
      <w:r w:rsidR="00C622CC" w:rsidRPr="00C17AE3">
        <w:rPr>
          <w:b/>
        </w:rPr>
        <w:t xml:space="preserve"> in MAC</w:t>
      </w:r>
      <w:r w:rsidR="00331F0E" w:rsidRPr="00C17AE3">
        <w:rPr>
          <w:b/>
        </w:rPr>
        <w:t xml:space="preserve"> that the second slot is not used for transmission in case the transmission is dropped in</w:t>
      </w:r>
      <w:r w:rsidR="00322DC3">
        <w:rPr>
          <w:b/>
        </w:rPr>
        <w:t xml:space="preserve"> the first slot</w:t>
      </w:r>
      <w:r w:rsidRPr="00C17AE3">
        <w:rPr>
          <w:b/>
          <w:lang w:val="en-US"/>
        </w:rPr>
        <w:t>.</w:t>
      </w:r>
      <w:r w:rsidR="67EE5617" w:rsidRPr="00C17AE3">
        <w:rPr>
          <w:b/>
          <w:lang w:val="en-U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7C442E7D" w14:textId="09224E1E" w:rsidR="009670FA" w:rsidRPr="009670FA" w:rsidRDefault="009670FA" w:rsidP="0066199A">
      <w:pPr>
        <w:rPr>
          <w:bCs/>
          <w:lang w:val="en-DK"/>
        </w:rPr>
      </w:pPr>
      <w:r>
        <w:rPr>
          <w:bCs/>
          <w:lang w:val="en-DK"/>
        </w:rPr>
        <w:t>In this document, we have made the following observations and proposals</w:t>
      </w:r>
    </w:p>
    <w:p w14:paraId="7F478C4F" w14:textId="7FDDD513" w:rsidR="0066199A" w:rsidRDefault="0066199A" w:rsidP="0066199A">
      <w:pPr>
        <w:rPr>
          <w:b/>
          <w:lang w:val="en-US"/>
        </w:rPr>
      </w:pPr>
      <w:r w:rsidRPr="00594F36">
        <w:rPr>
          <w:b/>
          <w:lang w:val="en-US"/>
        </w:rPr>
        <w:t>Observation 1</w:t>
      </w:r>
      <w:r w:rsidRPr="00F84DD7">
        <w:rPr>
          <w:b/>
          <w:lang w:val="en-US"/>
        </w:rPr>
        <w:t>: There is a risk that MAC will not be able to identify candidate resources for the case of 30kHz SCS NR SL with dynamic co-channel coexisting with LTE SL.</w:t>
      </w:r>
    </w:p>
    <w:p w14:paraId="76DE9EAB" w14:textId="77777777" w:rsidR="0066199A" w:rsidRPr="00F84DD7" w:rsidRDefault="0066199A" w:rsidP="0066199A">
      <w:pPr>
        <w:rPr>
          <w:b/>
          <w:lang w:val="en-US"/>
        </w:rPr>
      </w:pPr>
      <w:r w:rsidRPr="00594F36">
        <w:rPr>
          <w:b/>
          <w:lang w:val="en-US"/>
        </w:rPr>
        <w:t xml:space="preserve">Observation </w:t>
      </w:r>
      <w:r>
        <w:rPr>
          <w:b/>
          <w:lang w:val="en-US"/>
        </w:rPr>
        <w:t>2</w:t>
      </w:r>
      <w:r w:rsidRPr="00F84DD7">
        <w:rPr>
          <w:b/>
          <w:lang w:val="en-US"/>
        </w:rPr>
        <w:t>: A change to PHY resource (re-)selection is needed to handle the case where no candidate resources are left in the first slot overlapping an LTE SL subframe.</w:t>
      </w:r>
    </w:p>
    <w:p w14:paraId="6883FB0A" w14:textId="77777777" w:rsidR="0066199A" w:rsidRPr="00F84DD7" w:rsidRDefault="0066199A" w:rsidP="0066199A">
      <w:pPr>
        <w:rPr>
          <w:b/>
          <w:lang w:val="en-US"/>
        </w:rPr>
      </w:pPr>
      <w:r w:rsidRPr="006038A9">
        <w:rPr>
          <w:b/>
          <w:lang w:val="en-US"/>
        </w:rPr>
        <w:t>Proposal 1</w:t>
      </w:r>
      <w:r w:rsidRPr="00F84DD7">
        <w:rPr>
          <w:b/>
          <w:lang w:val="en-US"/>
        </w:rPr>
        <w:t xml:space="preserve">: </w:t>
      </w:r>
      <w:r w:rsidRPr="00F84DD7">
        <w:rPr>
          <w:b/>
        </w:rPr>
        <w:t xml:space="preserve">RAN2 to discuss procedures for </w:t>
      </w:r>
      <w:r w:rsidRPr="00F84DD7">
        <w:rPr>
          <w:rFonts w:eastAsia="SimSun"/>
          <w:b/>
          <w:lang w:val="en-US"/>
        </w:rPr>
        <w:t xml:space="preserve">MAC layer </w:t>
      </w:r>
      <w:r w:rsidRPr="00F84DD7">
        <w:rPr>
          <w:rFonts w:eastAsia="SimSun"/>
          <w:b/>
        </w:rPr>
        <w:t xml:space="preserve">to </w:t>
      </w:r>
      <w:r w:rsidRPr="00F84DD7">
        <w:rPr>
          <w:rFonts w:eastAsia="SimSun"/>
          <w:b/>
          <w:lang w:val="en-US"/>
        </w:rPr>
        <w:t xml:space="preserve">create a sidelink grant for </w:t>
      </w:r>
      <w:r w:rsidRPr="00F84DD7">
        <w:rPr>
          <w:rFonts w:eastAsia="SimSun"/>
          <w:b/>
        </w:rPr>
        <w:t xml:space="preserve">at least </w:t>
      </w:r>
      <w:r w:rsidRPr="00F84DD7">
        <w:rPr>
          <w:rFonts w:eastAsia="SimSun"/>
          <w:b/>
          <w:lang w:val="en-US"/>
        </w:rPr>
        <w:t>the same</w:t>
      </w:r>
      <w:r w:rsidRPr="00F84DD7">
        <w:rPr>
          <w:rFonts w:eastAsia="SimSun"/>
          <w:b/>
        </w:rPr>
        <w:t xml:space="preserve"> TB in the subsequent slot overlapping an LTE SL subframe. FFS on </w:t>
      </w:r>
      <w:r w:rsidRPr="00F84DD7">
        <w:rPr>
          <w:rFonts w:eastAsia="SimSun"/>
          <w:b/>
          <w:lang w:val="en-US"/>
        </w:rPr>
        <w:t>different TB</w:t>
      </w:r>
      <w:r w:rsidRPr="00F84DD7">
        <w:rPr>
          <w:rFonts w:eastAsia="SimSun"/>
          <w:b/>
        </w:rPr>
        <w:t xml:space="preserve"> and MAC impact</w:t>
      </w:r>
      <w:r w:rsidRPr="00F84DD7">
        <w:rPr>
          <w:rFonts w:eastAsia="SimSun"/>
          <w:b/>
          <w:lang w:val="en-US"/>
        </w:rPr>
        <w:t>.</w:t>
      </w:r>
    </w:p>
    <w:p w14:paraId="6266B76B" w14:textId="77777777" w:rsidR="009670FA" w:rsidRPr="00F84DD7" w:rsidRDefault="009670FA" w:rsidP="009670FA">
      <w:pPr>
        <w:rPr>
          <w:b/>
          <w:lang w:val="en-US"/>
        </w:rPr>
      </w:pPr>
      <w:r w:rsidRPr="006038A9">
        <w:rPr>
          <w:b/>
          <w:lang w:val="en-US"/>
        </w:rPr>
        <w:t xml:space="preserve">Proposal </w:t>
      </w:r>
      <w:r>
        <w:rPr>
          <w:b/>
          <w:lang w:val="en-US"/>
        </w:rPr>
        <w:t>2</w:t>
      </w:r>
      <w:r w:rsidRPr="00F84DD7">
        <w:rPr>
          <w:b/>
          <w:lang w:val="en-US"/>
        </w:rPr>
        <w:t xml:space="preserve">: </w:t>
      </w:r>
      <w:r w:rsidRPr="00F84DD7">
        <w:rPr>
          <w:b/>
        </w:rPr>
        <w:t>F</w:t>
      </w:r>
      <w:r w:rsidRPr="00F84DD7">
        <w:rPr>
          <w:b/>
          <w:lang w:val="en-US"/>
        </w:rPr>
        <w:t>or the case of 30kHz SCS NR SL with dynamic co-channel coexisting with LTE SL</w:t>
      </w:r>
      <w:r w:rsidRPr="00F84DD7">
        <w:rPr>
          <w:b/>
        </w:rPr>
        <w:t>, which NR SL slots can be used for aggregation may be presented in (pre)configuration in case first slot only is signalled from PHY</w:t>
      </w:r>
      <w:r w:rsidRPr="00F84DD7">
        <w:rPr>
          <w:b/>
          <w:lang w:val="en-US"/>
        </w:rPr>
        <w:t>.</w:t>
      </w:r>
    </w:p>
    <w:p w14:paraId="30AEBCF3" w14:textId="77777777" w:rsidR="009670FA" w:rsidRDefault="009670FA" w:rsidP="009670FA">
      <w:pPr>
        <w:rPr>
          <w:b/>
          <w:lang w:val="en-US"/>
        </w:rPr>
      </w:pPr>
      <w:r w:rsidRPr="00594F36">
        <w:rPr>
          <w:b/>
          <w:lang w:val="en-US"/>
        </w:rPr>
        <w:t xml:space="preserve">Observation </w:t>
      </w:r>
      <w:r w:rsidRPr="00F84DD7">
        <w:rPr>
          <w:b/>
        </w:rPr>
        <w:t>3</w:t>
      </w:r>
      <w:r w:rsidRPr="00F84DD7">
        <w:rPr>
          <w:b/>
          <w:lang w:val="en-US"/>
        </w:rPr>
        <w:t xml:space="preserve">: </w:t>
      </w:r>
      <w:r>
        <w:rPr>
          <w:b/>
          <w:lang w:val="en-US"/>
        </w:rPr>
        <w:t>HARQ feedback enabled transmissions cannot be enabled in the first and second slot, as it requires a gap between the two to receive feedback, restricting MAC to only use the first slot.</w:t>
      </w:r>
    </w:p>
    <w:p w14:paraId="3A9380AF" w14:textId="77777777" w:rsidR="009670FA" w:rsidRPr="00F84DD7" w:rsidRDefault="009670FA" w:rsidP="009670FA">
      <w:pPr>
        <w:rPr>
          <w:b/>
          <w:lang w:val="en-US"/>
        </w:rPr>
      </w:pPr>
      <w:r w:rsidRPr="006038A9">
        <w:rPr>
          <w:b/>
          <w:lang w:val="en-US"/>
        </w:rPr>
        <w:t xml:space="preserve">Proposal </w:t>
      </w:r>
      <w:r>
        <w:rPr>
          <w:b/>
          <w:lang w:val="en-US"/>
        </w:rPr>
        <w:t>3</w:t>
      </w:r>
      <w:r w:rsidRPr="00F84DD7">
        <w:rPr>
          <w:b/>
          <w:lang w:val="en-US"/>
        </w:rPr>
        <w:t xml:space="preserve">: </w:t>
      </w:r>
      <w:r>
        <w:rPr>
          <w:b/>
        </w:rPr>
        <w:t>RAN2 to discuss whether/how to best utilize the first and second slot when HARQ feedback is enabled.</w:t>
      </w:r>
    </w:p>
    <w:p w14:paraId="0637DB5C" w14:textId="77777777" w:rsidR="009670FA" w:rsidRPr="00F84DD7" w:rsidRDefault="009670FA" w:rsidP="009670FA">
      <w:pPr>
        <w:rPr>
          <w:b/>
        </w:rPr>
      </w:pPr>
      <w:r w:rsidRPr="00F84DD7">
        <w:rPr>
          <w:b/>
        </w:rPr>
        <w:t>Observation 4: There is power control impact if different destinations are selected in first and second slot.</w:t>
      </w:r>
    </w:p>
    <w:p w14:paraId="27E71BB6" w14:textId="77777777" w:rsidR="009670FA" w:rsidRPr="00F84DD7" w:rsidRDefault="009670FA" w:rsidP="009670FA">
      <w:pPr>
        <w:rPr>
          <w:b/>
          <w:lang w:val="en-US"/>
        </w:rPr>
      </w:pPr>
      <w:r>
        <w:rPr>
          <w:b/>
          <w:lang w:val="en-US"/>
        </w:rPr>
        <w:t>Proposal</w:t>
      </w:r>
      <w:r w:rsidRPr="00594F36">
        <w:rPr>
          <w:b/>
          <w:lang w:val="en-US"/>
        </w:rPr>
        <w:t xml:space="preserve"> </w:t>
      </w:r>
      <w:r>
        <w:rPr>
          <w:b/>
          <w:lang w:val="en-US"/>
        </w:rPr>
        <w:t>4</w:t>
      </w:r>
      <w:r w:rsidRPr="00F84DD7">
        <w:rPr>
          <w:b/>
          <w:lang w:val="en-US"/>
        </w:rPr>
        <w:t xml:space="preserve">: </w:t>
      </w:r>
      <w:r>
        <w:rPr>
          <w:b/>
          <w:lang w:val="en-US"/>
        </w:rPr>
        <w:t>Introduce a</w:t>
      </w:r>
      <w:proofErr w:type="spellStart"/>
      <w:r>
        <w:rPr>
          <w:b/>
        </w:rPr>
        <w:t>t</w:t>
      </w:r>
      <w:proofErr w:type="spellEnd"/>
      <w:r>
        <w:rPr>
          <w:b/>
        </w:rPr>
        <w:t xml:space="preserve"> least a</w:t>
      </w:r>
      <w:r w:rsidRPr="00F84DD7">
        <w:rPr>
          <w:b/>
          <w:lang w:val="en-US"/>
        </w:rPr>
        <w:t xml:space="preserve"> limitation of the same destination </w:t>
      </w:r>
      <w:r w:rsidRPr="00F84DD7">
        <w:rPr>
          <w:b/>
        </w:rPr>
        <w:t>for logical channel prioritisation. FFS on</w:t>
      </w:r>
      <w:r w:rsidRPr="00F84DD7">
        <w:rPr>
          <w:b/>
          <w:lang w:val="en-US"/>
        </w:rPr>
        <w:t xml:space="preserve"> need for same TB.</w:t>
      </w:r>
    </w:p>
    <w:p w14:paraId="239C11BC" w14:textId="77777777" w:rsidR="009670FA" w:rsidRPr="00AA402D" w:rsidRDefault="009670FA" w:rsidP="009670FA">
      <w:pPr>
        <w:rPr>
          <w:b/>
          <w:lang w:val="en-US"/>
        </w:rPr>
      </w:pPr>
      <w:r>
        <w:rPr>
          <w:b/>
        </w:rPr>
        <w:t>Proposal 5</w:t>
      </w:r>
      <w:r w:rsidRPr="00AA402D">
        <w:rPr>
          <w:b/>
          <w:lang w:val="en-US"/>
        </w:rPr>
        <w:t xml:space="preserve">: </w:t>
      </w:r>
      <w:r w:rsidRPr="00AA402D">
        <w:rPr>
          <w:b/>
        </w:rPr>
        <w:t xml:space="preserve">If </w:t>
      </w:r>
      <w:r>
        <w:rPr>
          <w:b/>
        </w:rPr>
        <w:t>MAC extends an allocation from the first to the second slot</w:t>
      </w:r>
      <w:r w:rsidRPr="00AA402D">
        <w:rPr>
          <w:b/>
        </w:rPr>
        <w:t xml:space="preserve">, RAN2 </w:t>
      </w:r>
      <w:r>
        <w:rPr>
          <w:b/>
        </w:rPr>
        <w:t xml:space="preserve">should </w:t>
      </w:r>
      <w:r w:rsidRPr="00AA402D">
        <w:rPr>
          <w:b/>
        </w:rPr>
        <w:t xml:space="preserve">agree </w:t>
      </w:r>
      <w:r>
        <w:rPr>
          <w:b/>
        </w:rPr>
        <w:t>on</w:t>
      </w:r>
      <w:r w:rsidRPr="00AA402D">
        <w:rPr>
          <w:b/>
          <w:lang w:val="en-US"/>
        </w:rPr>
        <w:t xml:space="preserve"> a constraint that the same subchannel indexes are used in the second as selected in the first slot for NR SL slots overlapping an LTE SL subframe.</w:t>
      </w:r>
    </w:p>
    <w:p w14:paraId="2B47B4D7" w14:textId="5944EF22" w:rsidR="00303A69" w:rsidRPr="00303A69" w:rsidRDefault="00303A69" w:rsidP="009670FA">
      <w:pPr>
        <w:rPr>
          <w:b/>
          <w:lang w:val="en-US"/>
        </w:rPr>
      </w:pPr>
      <w:r w:rsidRPr="00594F36">
        <w:rPr>
          <w:b/>
          <w:lang w:val="en-US"/>
        </w:rPr>
        <w:t xml:space="preserve">Observation </w:t>
      </w:r>
      <w:r>
        <w:rPr>
          <w:b/>
        </w:rPr>
        <w:t>5</w:t>
      </w:r>
      <w:r w:rsidRPr="00C17AE3">
        <w:rPr>
          <w:b/>
          <w:lang w:val="en-US"/>
        </w:rPr>
        <w:t>: A drop of a transmission in the first slot can occur due to</w:t>
      </w:r>
      <w:r>
        <w:rPr>
          <w:b/>
          <w:lang w:val="en-DK"/>
        </w:rPr>
        <w:t xml:space="preserve"> </w:t>
      </w:r>
      <w:r w:rsidR="00720F61">
        <w:rPr>
          <w:b/>
          <w:lang w:val="en-DK"/>
        </w:rPr>
        <w:t>i.e.,</w:t>
      </w:r>
      <w:r w:rsidRPr="00C17AE3">
        <w:rPr>
          <w:b/>
          <w:lang w:val="en-US"/>
        </w:rPr>
        <w:t xml:space="preserve"> preemption or congestion control or </w:t>
      </w:r>
      <w:proofErr w:type="spellStart"/>
      <w:r w:rsidRPr="00C17AE3">
        <w:rPr>
          <w:b/>
          <w:lang w:val="en-US"/>
        </w:rPr>
        <w:t>Uu</w:t>
      </w:r>
      <w:proofErr w:type="spellEnd"/>
      <w:r w:rsidRPr="00C17AE3">
        <w:rPr>
          <w:b/>
          <w:lang w:val="en-US"/>
        </w:rPr>
        <w:t xml:space="preserve"> and SL prioritization. </w:t>
      </w:r>
    </w:p>
    <w:p w14:paraId="094CCB1F" w14:textId="3349A4E5" w:rsidR="009670FA" w:rsidRPr="00C17AE3" w:rsidRDefault="009670FA" w:rsidP="009670FA">
      <w:pPr>
        <w:rPr>
          <w:b/>
        </w:rPr>
      </w:pPr>
      <w:r w:rsidRPr="00C17AE3">
        <w:rPr>
          <w:b/>
        </w:rPr>
        <w:t xml:space="preserve">Observation 6: RAN1’s agreement that it is up to UE implementation how to ensure transmission in the second slot in case the transmission in first slot is dropped may not be straight forward due to MAC considerations such as </w:t>
      </w:r>
      <w:proofErr w:type="spellStart"/>
      <w:r w:rsidRPr="00C17AE3">
        <w:rPr>
          <w:b/>
        </w:rPr>
        <w:t>Uu</w:t>
      </w:r>
      <w:proofErr w:type="spellEnd"/>
      <w:r w:rsidRPr="00C17AE3">
        <w:rPr>
          <w:b/>
        </w:rPr>
        <w:t xml:space="preserve"> and SL prioritisation.</w:t>
      </w:r>
    </w:p>
    <w:p w14:paraId="62191A0F" w14:textId="77777777" w:rsidR="009670FA" w:rsidRPr="00C17AE3" w:rsidRDefault="009670FA" w:rsidP="009670FA">
      <w:pPr>
        <w:rPr>
          <w:b/>
        </w:rPr>
      </w:pPr>
      <w:r>
        <w:rPr>
          <w:b/>
          <w:lang w:val="en-US"/>
        </w:rPr>
        <w:t>Proposal</w:t>
      </w:r>
      <w:r w:rsidRPr="00594F36">
        <w:rPr>
          <w:b/>
          <w:lang w:val="en-US"/>
        </w:rPr>
        <w:t xml:space="preserve"> </w:t>
      </w:r>
      <w:r>
        <w:rPr>
          <w:b/>
          <w:lang w:val="en-US"/>
        </w:rPr>
        <w:t>6</w:t>
      </w:r>
      <w:r w:rsidRPr="00C17AE3">
        <w:rPr>
          <w:b/>
          <w:lang w:val="en-US"/>
        </w:rPr>
        <w:t xml:space="preserve">: </w:t>
      </w:r>
      <w:r w:rsidRPr="00C17AE3">
        <w:rPr>
          <w:b/>
        </w:rPr>
        <w:t>RAN2 to discuss whether/how to ensure in MAC that the second slot is not used for transmission in case the transmission is dropped in</w:t>
      </w:r>
      <w:r>
        <w:rPr>
          <w:b/>
        </w:rPr>
        <w:t xml:space="preserve"> the first slot</w:t>
      </w:r>
      <w:r w:rsidRPr="00C17AE3">
        <w:rPr>
          <w:b/>
          <w:lang w:val="en-US"/>
        </w:rPr>
        <w:t xml:space="preserve">. </w:t>
      </w:r>
    </w:p>
    <w:p w14:paraId="35F222F4" w14:textId="5579FC95" w:rsidR="00080512" w:rsidRPr="009670FA" w:rsidRDefault="00080512" w:rsidP="009339CB">
      <w:pPr>
        <w:rPr>
          <w:b/>
        </w:rPr>
      </w:pPr>
    </w:p>
    <w:sectPr w:rsidR="00080512" w:rsidRPr="009670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F17B2" w14:textId="77777777" w:rsidR="00B8572D" w:rsidRDefault="00B8572D">
      <w:r>
        <w:separator/>
      </w:r>
    </w:p>
  </w:endnote>
  <w:endnote w:type="continuationSeparator" w:id="0">
    <w:p w14:paraId="605CCFC3" w14:textId="77777777" w:rsidR="00B8572D" w:rsidRDefault="00B8572D">
      <w:r>
        <w:continuationSeparator/>
      </w:r>
    </w:p>
  </w:endnote>
  <w:endnote w:type="continuationNotice" w:id="1">
    <w:p w14:paraId="5AFA45C6" w14:textId="77777777" w:rsidR="00B8572D" w:rsidRDefault="00B85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753A" w14:textId="77777777" w:rsidR="00B8572D" w:rsidRDefault="00B8572D">
      <w:r>
        <w:separator/>
      </w:r>
    </w:p>
  </w:footnote>
  <w:footnote w:type="continuationSeparator" w:id="0">
    <w:p w14:paraId="7CF92503" w14:textId="77777777" w:rsidR="00B8572D" w:rsidRDefault="00B8572D">
      <w:r>
        <w:continuationSeparator/>
      </w:r>
    </w:p>
  </w:footnote>
  <w:footnote w:type="continuationNotice" w:id="1">
    <w:p w14:paraId="1940DFE4" w14:textId="77777777" w:rsidR="00B8572D" w:rsidRDefault="00B85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02928"/>
    <w:multiLevelType w:val="hybridMultilevel"/>
    <w:tmpl w:val="EB9C7E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9526B1"/>
    <w:multiLevelType w:val="hybridMultilevel"/>
    <w:tmpl w:val="2FB8266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E87E8D"/>
    <w:multiLevelType w:val="hybridMultilevel"/>
    <w:tmpl w:val="77600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726B83"/>
    <w:multiLevelType w:val="hybridMultilevel"/>
    <w:tmpl w:val="3AE823D0"/>
    <w:lvl w:ilvl="0" w:tplc="49C6BD30">
      <w:start w:val="1"/>
      <w:numFmt w:val="upp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B730599"/>
    <w:multiLevelType w:val="hybridMultilevel"/>
    <w:tmpl w:val="2FB826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8"/>
  </w:num>
  <w:num w:numId="7" w16cid:durableId="1489399165">
    <w:abstractNumId w:val="9"/>
  </w:num>
  <w:num w:numId="8" w16cid:durableId="1150093385">
    <w:abstractNumId w:val="10"/>
  </w:num>
  <w:num w:numId="9" w16cid:durableId="1254631479">
    <w:abstractNumId w:val="3"/>
  </w:num>
  <w:num w:numId="10" w16cid:durableId="1948852882">
    <w:abstractNumId w:val="12"/>
  </w:num>
  <w:num w:numId="11" w16cid:durableId="1784029622">
    <w:abstractNumId w:val="2"/>
  </w:num>
  <w:num w:numId="12" w16cid:durableId="264578425">
    <w:abstractNumId w:val="4"/>
  </w:num>
  <w:num w:numId="13" w16cid:durableId="1652901634">
    <w:abstractNumId w:val="11"/>
  </w:num>
  <w:num w:numId="14" w16cid:durableId="1084373548">
    <w:abstractNumId w:val="13"/>
  </w:num>
  <w:num w:numId="15" w16cid:durableId="1170681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21"/>
    <w:rsid w:val="00004DA0"/>
    <w:rsid w:val="00006C10"/>
    <w:rsid w:val="00014E95"/>
    <w:rsid w:val="00016557"/>
    <w:rsid w:val="000200CF"/>
    <w:rsid w:val="00023C40"/>
    <w:rsid w:val="00024647"/>
    <w:rsid w:val="00032368"/>
    <w:rsid w:val="000324F4"/>
    <w:rsid w:val="00033397"/>
    <w:rsid w:val="00040095"/>
    <w:rsid w:val="0004374C"/>
    <w:rsid w:val="00044B1E"/>
    <w:rsid w:val="00052394"/>
    <w:rsid w:val="00054BDF"/>
    <w:rsid w:val="00063D0C"/>
    <w:rsid w:val="00065268"/>
    <w:rsid w:val="000654F8"/>
    <w:rsid w:val="00070233"/>
    <w:rsid w:val="00070885"/>
    <w:rsid w:val="00073C9C"/>
    <w:rsid w:val="00076412"/>
    <w:rsid w:val="000775C8"/>
    <w:rsid w:val="00080512"/>
    <w:rsid w:val="00086FAB"/>
    <w:rsid w:val="00090468"/>
    <w:rsid w:val="00093B51"/>
    <w:rsid w:val="00094568"/>
    <w:rsid w:val="00097D65"/>
    <w:rsid w:val="000A1DF1"/>
    <w:rsid w:val="000A6F21"/>
    <w:rsid w:val="000B7BCF"/>
    <w:rsid w:val="000C522B"/>
    <w:rsid w:val="000D58AB"/>
    <w:rsid w:val="000E23D9"/>
    <w:rsid w:val="000F09FC"/>
    <w:rsid w:val="000F1F6F"/>
    <w:rsid w:val="000F61D4"/>
    <w:rsid w:val="000F7158"/>
    <w:rsid w:val="001011F2"/>
    <w:rsid w:val="00102FF2"/>
    <w:rsid w:val="0010331E"/>
    <w:rsid w:val="00104514"/>
    <w:rsid w:val="00112F1A"/>
    <w:rsid w:val="00113828"/>
    <w:rsid w:val="00117266"/>
    <w:rsid w:val="001228EC"/>
    <w:rsid w:val="001237E5"/>
    <w:rsid w:val="00123848"/>
    <w:rsid w:val="00126AB6"/>
    <w:rsid w:val="0014382C"/>
    <w:rsid w:val="00145075"/>
    <w:rsid w:val="001464FA"/>
    <w:rsid w:val="00154923"/>
    <w:rsid w:val="001551A2"/>
    <w:rsid w:val="0016714F"/>
    <w:rsid w:val="0017312C"/>
    <w:rsid w:val="001741A0"/>
    <w:rsid w:val="00175690"/>
    <w:rsid w:val="00175FA0"/>
    <w:rsid w:val="00176B80"/>
    <w:rsid w:val="0019337E"/>
    <w:rsid w:val="00194184"/>
    <w:rsid w:val="00194CD0"/>
    <w:rsid w:val="00195C95"/>
    <w:rsid w:val="001A0167"/>
    <w:rsid w:val="001A0402"/>
    <w:rsid w:val="001A55EE"/>
    <w:rsid w:val="001A5F54"/>
    <w:rsid w:val="001A7F94"/>
    <w:rsid w:val="001B49C9"/>
    <w:rsid w:val="001B7D40"/>
    <w:rsid w:val="001C064E"/>
    <w:rsid w:val="001C20B4"/>
    <w:rsid w:val="001C23F4"/>
    <w:rsid w:val="001C3CB2"/>
    <w:rsid w:val="001C4F79"/>
    <w:rsid w:val="001D5A62"/>
    <w:rsid w:val="001E79F9"/>
    <w:rsid w:val="001F1206"/>
    <w:rsid w:val="001F168B"/>
    <w:rsid w:val="001F2995"/>
    <w:rsid w:val="001F7831"/>
    <w:rsid w:val="00201FDE"/>
    <w:rsid w:val="002020B5"/>
    <w:rsid w:val="00204045"/>
    <w:rsid w:val="00206C58"/>
    <w:rsid w:val="00206F94"/>
    <w:rsid w:val="0020712B"/>
    <w:rsid w:val="00224C7C"/>
    <w:rsid w:val="0022606D"/>
    <w:rsid w:val="0022719C"/>
    <w:rsid w:val="002314AE"/>
    <w:rsid w:val="00231728"/>
    <w:rsid w:val="00242A6A"/>
    <w:rsid w:val="00244A05"/>
    <w:rsid w:val="002458AC"/>
    <w:rsid w:val="00250404"/>
    <w:rsid w:val="002527EF"/>
    <w:rsid w:val="002537E7"/>
    <w:rsid w:val="002551C3"/>
    <w:rsid w:val="00256B74"/>
    <w:rsid w:val="002610D8"/>
    <w:rsid w:val="00262AE6"/>
    <w:rsid w:val="0026334D"/>
    <w:rsid w:val="002715D6"/>
    <w:rsid w:val="002723D6"/>
    <w:rsid w:val="002747EC"/>
    <w:rsid w:val="002842FB"/>
    <w:rsid w:val="002855BF"/>
    <w:rsid w:val="0029288D"/>
    <w:rsid w:val="002A35F6"/>
    <w:rsid w:val="002B2988"/>
    <w:rsid w:val="002B387F"/>
    <w:rsid w:val="002B6488"/>
    <w:rsid w:val="002C326F"/>
    <w:rsid w:val="002E7F5D"/>
    <w:rsid w:val="002F0D22"/>
    <w:rsid w:val="00303A69"/>
    <w:rsid w:val="00306D84"/>
    <w:rsid w:val="00311B17"/>
    <w:rsid w:val="003172DC"/>
    <w:rsid w:val="0031758E"/>
    <w:rsid w:val="00317C28"/>
    <w:rsid w:val="00322DC3"/>
    <w:rsid w:val="00325AE3"/>
    <w:rsid w:val="00326069"/>
    <w:rsid w:val="003263A8"/>
    <w:rsid w:val="003263C0"/>
    <w:rsid w:val="00331F0E"/>
    <w:rsid w:val="0033545A"/>
    <w:rsid w:val="0035462D"/>
    <w:rsid w:val="0036459E"/>
    <w:rsid w:val="00364B41"/>
    <w:rsid w:val="0036738C"/>
    <w:rsid w:val="00383096"/>
    <w:rsid w:val="003901FC"/>
    <w:rsid w:val="00391175"/>
    <w:rsid w:val="0039346C"/>
    <w:rsid w:val="003A41EF"/>
    <w:rsid w:val="003B40AD"/>
    <w:rsid w:val="003B7FBE"/>
    <w:rsid w:val="003C1599"/>
    <w:rsid w:val="003C4E37"/>
    <w:rsid w:val="003C7337"/>
    <w:rsid w:val="003D0FD0"/>
    <w:rsid w:val="003D1CEF"/>
    <w:rsid w:val="003E08B1"/>
    <w:rsid w:val="003E0CFD"/>
    <w:rsid w:val="003E13BC"/>
    <w:rsid w:val="003E16BE"/>
    <w:rsid w:val="003E352D"/>
    <w:rsid w:val="003E607C"/>
    <w:rsid w:val="003F4E28"/>
    <w:rsid w:val="004006E8"/>
    <w:rsid w:val="00401855"/>
    <w:rsid w:val="004202F2"/>
    <w:rsid w:val="004267AD"/>
    <w:rsid w:val="00430A2A"/>
    <w:rsid w:val="00435E00"/>
    <w:rsid w:val="00436CD2"/>
    <w:rsid w:val="00446C3A"/>
    <w:rsid w:val="00447236"/>
    <w:rsid w:val="00454BD9"/>
    <w:rsid w:val="00465587"/>
    <w:rsid w:val="004671DC"/>
    <w:rsid w:val="00472295"/>
    <w:rsid w:val="00474454"/>
    <w:rsid w:val="00477455"/>
    <w:rsid w:val="0048400C"/>
    <w:rsid w:val="004841EB"/>
    <w:rsid w:val="00485C48"/>
    <w:rsid w:val="0048772F"/>
    <w:rsid w:val="00493E7A"/>
    <w:rsid w:val="004A1F7B"/>
    <w:rsid w:val="004A6D48"/>
    <w:rsid w:val="004A7282"/>
    <w:rsid w:val="004B22AB"/>
    <w:rsid w:val="004C061F"/>
    <w:rsid w:val="004C1056"/>
    <w:rsid w:val="004C1B7D"/>
    <w:rsid w:val="004C44D2"/>
    <w:rsid w:val="004D3578"/>
    <w:rsid w:val="004D380D"/>
    <w:rsid w:val="004D419C"/>
    <w:rsid w:val="004E213A"/>
    <w:rsid w:val="004F06D3"/>
    <w:rsid w:val="004F4540"/>
    <w:rsid w:val="004F6C8A"/>
    <w:rsid w:val="004F73A7"/>
    <w:rsid w:val="005006F7"/>
    <w:rsid w:val="00500F84"/>
    <w:rsid w:val="00502508"/>
    <w:rsid w:val="00502902"/>
    <w:rsid w:val="00503171"/>
    <w:rsid w:val="005058AC"/>
    <w:rsid w:val="00506C28"/>
    <w:rsid w:val="0051466E"/>
    <w:rsid w:val="005174CA"/>
    <w:rsid w:val="00521078"/>
    <w:rsid w:val="00523405"/>
    <w:rsid w:val="00523526"/>
    <w:rsid w:val="005250B5"/>
    <w:rsid w:val="00531A00"/>
    <w:rsid w:val="00534DA0"/>
    <w:rsid w:val="00537809"/>
    <w:rsid w:val="00543E6C"/>
    <w:rsid w:val="0056261B"/>
    <w:rsid w:val="005626C9"/>
    <w:rsid w:val="00565087"/>
    <w:rsid w:val="0056573F"/>
    <w:rsid w:val="00571279"/>
    <w:rsid w:val="00577CEC"/>
    <w:rsid w:val="005909EA"/>
    <w:rsid w:val="00593FBD"/>
    <w:rsid w:val="00594F36"/>
    <w:rsid w:val="005A13AB"/>
    <w:rsid w:val="005A48BE"/>
    <w:rsid w:val="005A49C6"/>
    <w:rsid w:val="005C766E"/>
    <w:rsid w:val="005C7CD5"/>
    <w:rsid w:val="005D4E37"/>
    <w:rsid w:val="005D61FB"/>
    <w:rsid w:val="005D7497"/>
    <w:rsid w:val="005E6213"/>
    <w:rsid w:val="00603740"/>
    <w:rsid w:val="006038A9"/>
    <w:rsid w:val="00611566"/>
    <w:rsid w:val="0062409D"/>
    <w:rsid w:val="0062528F"/>
    <w:rsid w:val="00633FDD"/>
    <w:rsid w:val="00645264"/>
    <w:rsid w:val="00646D99"/>
    <w:rsid w:val="00651E8F"/>
    <w:rsid w:val="00656910"/>
    <w:rsid w:val="006574C0"/>
    <w:rsid w:val="00661685"/>
    <w:rsid w:val="0066199A"/>
    <w:rsid w:val="006672B2"/>
    <w:rsid w:val="0067335A"/>
    <w:rsid w:val="006741E5"/>
    <w:rsid w:val="00696821"/>
    <w:rsid w:val="006A30DC"/>
    <w:rsid w:val="006B0578"/>
    <w:rsid w:val="006B3C15"/>
    <w:rsid w:val="006C35B1"/>
    <w:rsid w:val="006C453D"/>
    <w:rsid w:val="006C66D8"/>
    <w:rsid w:val="006D1E24"/>
    <w:rsid w:val="006D35DE"/>
    <w:rsid w:val="006D4A0E"/>
    <w:rsid w:val="006D4FFF"/>
    <w:rsid w:val="006E1057"/>
    <w:rsid w:val="006E1417"/>
    <w:rsid w:val="006E509F"/>
    <w:rsid w:val="006E793C"/>
    <w:rsid w:val="006F6A2C"/>
    <w:rsid w:val="007069DC"/>
    <w:rsid w:val="007075BD"/>
    <w:rsid w:val="00710201"/>
    <w:rsid w:val="007203C0"/>
    <w:rsid w:val="0072073A"/>
    <w:rsid w:val="00720F61"/>
    <w:rsid w:val="00726AC4"/>
    <w:rsid w:val="007342B5"/>
    <w:rsid w:val="00734A5B"/>
    <w:rsid w:val="00735DA7"/>
    <w:rsid w:val="00744E76"/>
    <w:rsid w:val="00745174"/>
    <w:rsid w:val="00746439"/>
    <w:rsid w:val="00757D40"/>
    <w:rsid w:val="007606CF"/>
    <w:rsid w:val="007662B5"/>
    <w:rsid w:val="00767DF7"/>
    <w:rsid w:val="0077535B"/>
    <w:rsid w:val="00775D94"/>
    <w:rsid w:val="00781F0F"/>
    <w:rsid w:val="00782476"/>
    <w:rsid w:val="00785672"/>
    <w:rsid w:val="0078727C"/>
    <w:rsid w:val="0079049D"/>
    <w:rsid w:val="00793DC5"/>
    <w:rsid w:val="00796823"/>
    <w:rsid w:val="007A2E55"/>
    <w:rsid w:val="007A7336"/>
    <w:rsid w:val="007B18D8"/>
    <w:rsid w:val="007C095F"/>
    <w:rsid w:val="007C2506"/>
    <w:rsid w:val="007C2DD0"/>
    <w:rsid w:val="007C6C71"/>
    <w:rsid w:val="007C731A"/>
    <w:rsid w:val="007E20EC"/>
    <w:rsid w:val="007E2505"/>
    <w:rsid w:val="007E29CF"/>
    <w:rsid w:val="007F2E08"/>
    <w:rsid w:val="007F3BDA"/>
    <w:rsid w:val="007F6049"/>
    <w:rsid w:val="008024FA"/>
    <w:rsid w:val="008028A4"/>
    <w:rsid w:val="00810F67"/>
    <w:rsid w:val="00813245"/>
    <w:rsid w:val="00826A63"/>
    <w:rsid w:val="00830287"/>
    <w:rsid w:val="00834BCE"/>
    <w:rsid w:val="00840DE0"/>
    <w:rsid w:val="00842280"/>
    <w:rsid w:val="00847CD0"/>
    <w:rsid w:val="00855D4C"/>
    <w:rsid w:val="008607A8"/>
    <w:rsid w:val="0086354A"/>
    <w:rsid w:val="00865623"/>
    <w:rsid w:val="00875314"/>
    <w:rsid w:val="008768CA"/>
    <w:rsid w:val="00877EF9"/>
    <w:rsid w:val="00880559"/>
    <w:rsid w:val="00884FE6"/>
    <w:rsid w:val="0089086E"/>
    <w:rsid w:val="00896D0E"/>
    <w:rsid w:val="008B5306"/>
    <w:rsid w:val="008B54E8"/>
    <w:rsid w:val="008B592B"/>
    <w:rsid w:val="008B79EB"/>
    <w:rsid w:val="008C2E2A"/>
    <w:rsid w:val="008C3057"/>
    <w:rsid w:val="008C32C3"/>
    <w:rsid w:val="008D2E4D"/>
    <w:rsid w:val="008D577F"/>
    <w:rsid w:val="008E08C9"/>
    <w:rsid w:val="008E146C"/>
    <w:rsid w:val="008F396F"/>
    <w:rsid w:val="008F3B2B"/>
    <w:rsid w:val="008F3DCD"/>
    <w:rsid w:val="008F60AF"/>
    <w:rsid w:val="0090271F"/>
    <w:rsid w:val="00902DB9"/>
    <w:rsid w:val="0090466A"/>
    <w:rsid w:val="00905E5A"/>
    <w:rsid w:val="00915944"/>
    <w:rsid w:val="009160B1"/>
    <w:rsid w:val="00916807"/>
    <w:rsid w:val="00923655"/>
    <w:rsid w:val="009268E4"/>
    <w:rsid w:val="009310E4"/>
    <w:rsid w:val="009339CB"/>
    <w:rsid w:val="00936071"/>
    <w:rsid w:val="009376CD"/>
    <w:rsid w:val="00940212"/>
    <w:rsid w:val="00942EC2"/>
    <w:rsid w:val="00951A2E"/>
    <w:rsid w:val="00953CAD"/>
    <w:rsid w:val="00954EE2"/>
    <w:rsid w:val="00955B51"/>
    <w:rsid w:val="00961B32"/>
    <w:rsid w:val="00962509"/>
    <w:rsid w:val="009670FA"/>
    <w:rsid w:val="00970DB3"/>
    <w:rsid w:val="00971697"/>
    <w:rsid w:val="009748DD"/>
    <w:rsid w:val="00974BB0"/>
    <w:rsid w:val="00975BCD"/>
    <w:rsid w:val="00977096"/>
    <w:rsid w:val="009818A2"/>
    <w:rsid w:val="009928A9"/>
    <w:rsid w:val="009967FE"/>
    <w:rsid w:val="009A0AF3"/>
    <w:rsid w:val="009A3E17"/>
    <w:rsid w:val="009A776F"/>
    <w:rsid w:val="009B07CD"/>
    <w:rsid w:val="009B447F"/>
    <w:rsid w:val="009C19E9"/>
    <w:rsid w:val="009D74A6"/>
    <w:rsid w:val="009E0E87"/>
    <w:rsid w:val="009E7165"/>
    <w:rsid w:val="009F7055"/>
    <w:rsid w:val="00A10F02"/>
    <w:rsid w:val="00A16043"/>
    <w:rsid w:val="00A17176"/>
    <w:rsid w:val="00A204CA"/>
    <w:rsid w:val="00A209D6"/>
    <w:rsid w:val="00A22738"/>
    <w:rsid w:val="00A2570D"/>
    <w:rsid w:val="00A31387"/>
    <w:rsid w:val="00A31527"/>
    <w:rsid w:val="00A36F5F"/>
    <w:rsid w:val="00A404BD"/>
    <w:rsid w:val="00A430EC"/>
    <w:rsid w:val="00A47157"/>
    <w:rsid w:val="00A53054"/>
    <w:rsid w:val="00A53724"/>
    <w:rsid w:val="00A54B2B"/>
    <w:rsid w:val="00A608E3"/>
    <w:rsid w:val="00A661E1"/>
    <w:rsid w:val="00A703B6"/>
    <w:rsid w:val="00A71884"/>
    <w:rsid w:val="00A71D69"/>
    <w:rsid w:val="00A81CBA"/>
    <w:rsid w:val="00A82346"/>
    <w:rsid w:val="00A82B5B"/>
    <w:rsid w:val="00A9177D"/>
    <w:rsid w:val="00A9671C"/>
    <w:rsid w:val="00AA1553"/>
    <w:rsid w:val="00AA402D"/>
    <w:rsid w:val="00AA5635"/>
    <w:rsid w:val="00AA5A06"/>
    <w:rsid w:val="00AB5EA6"/>
    <w:rsid w:val="00AC226D"/>
    <w:rsid w:val="00AC2B36"/>
    <w:rsid w:val="00AD1C14"/>
    <w:rsid w:val="00AD3030"/>
    <w:rsid w:val="00AD39AB"/>
    <w:rsid w:val="00AE61EA"/>
    <w:rsid w:val="00AF18CB"/>
    <w:rsid w:val="00AF1BB3"/>
    <w:rsid w:val="00B05380"/>
    <w:rsid w:val="00B05962"/>
    <w:rsid w:val="00B1365D"/>
    <w:rsid w:val="00B15449"/>
    <w:rsid w:val="00B16C2F"/>
    <w:rsid w:val="00B25678"/>
    <w:rsid w:val="00B27303"/>
    <w:rsid w:val="00B34027"/>
    <w:rsid w:val="00B34222"/>
    <w:rsid w:val="00B35502"/>
    <w:rsid w:val="00B42F7A"/>
    <w:rsid w:val="00B43A9B"/>
    <w:rsid w:val="00B47FD1"/>
    <w:rsid w:val="00B516BB"/>
    <w:rsid w:val="00B558F0"/>
    <w:rsid w:val="00B56B8C"/>
    <w:rsid w:val="00B56C47"/>
    <w:rsid w:val="00B67EB4"/>
    <w:rsid w:val="00B73D6A"/>
    <w:rsid w:val="00B73E89"/>
    <w:rsid w:val="00B743C6"/>
    <w:rsid w:val="00B7538C"/>
    <w:rsid w:val="00B84DB2"/>
    <w:rsid w:val="00B8572D"/>
    <w:rsid w:val="00B86EE6"/>
    <w:rsid w:val="00B879C4"/>
    <w:rsid w:val="00BA188B"/>
    <w:rsid w:val="00BB4D8B"/>
    <w:rsid w:val="00BC20CA"/>
    <w:rsid w:val="00BC3555"/>
    <w:rsid w:val="00BD0D54"/>
    <w:rsid w:val="00BE0A75"/>
    <w:rsid w:val="00BE0E36"/>
    <w:rsid w:val="00BE3E4E"/>
    <w:rsid w:val="00BE6D1D"/>
    <w:rsid w:val="00BF1178"/>
    <w:rsid w:val="00BF246B"/>
    <w:rsid w:val="00C12B51"/>
    <w:rsid w:val="00C17AE3"/>
    <w:rsid w:val="00C20B0C"/>
    <w:rsid w:val="00C24650"/>
    <w:rsid w:val="00C25465"/>
    <w:rsid w:val="00C2762A"/>
    <w:rsid w:val="00C33079"/>
    <w:rsid w:val="00C411FE"/>
    <w:rsid w:val="00C42C92"/>
    <w:rsid w:val="00C43892"/>
    <w:rsid w:val="00C45C42"/>
    <w:rsid w:val="00C477B2"/>
    <w:rsid w:val="00C535B2"/>
    <w:rsid w:val="00C55776"/>
    <w:rsid w:val="00C55A12"/>
    <w:rsid w:val="00C6096D"/>
    <w:rsid w:val="00C622CC"/>
    <w:rsid w:val="00C6439C"/>
    <w:rsid w:val="00C6468D"/>
    <w:rsid w:val="00C6553E"/>
    <w:rsid w:val="00C66D0A"/>
    <w:rsid w:val="00C738A6"/>
    <w:rsid w:val="00C8139F"/>
    <w:rsid w:val="00C83398"/>
    <w:rsid w:val="00C83A13"/>
    <w:rsid w:val="00C86CA4"/>
    <w:rsid w:val="00C86F10"/>
    <w:rsid w:val="00C9068C"/>
    <w:rsid w:val="00C92967"/>
    <w:rsid w:val="00C953A4"/>
    <w:rsid w:val="00C96622"/>
    <w:rsid w:val="00C97133"/>
    <w:rsid w:val="00CA2A45"/>
    <w:rsid w:val="00CA3D0C"/>
    <w:rsid w:val="00CA654B"/>
    <w:rsid w:val="00CB268C"/>
    <w:rsid w:val="00CB4620"/>
    <w:rsid w:val="00CB72B8"/>
    <w:rsid w:val="00CC0254"/>
    <w:rsid w:val="00CC0F15"/>
    <w:rsid w:val="00CC17D9"/>
    <w:rsid w:val="00CD0BA8"/>
    <w:rsid w:val="00CD3B78"/>
    <w:rsid w:val="00CD4C7B"/>
    <w:rsid w:val="00CD58FE"/>
    <w:rsid w:val="00CE1A00"/>
    <w:rsid w:val="00CE796D"/>
    <w:rsid w:val="00CF39A8"/>
    <w:rsid w:val="00D03164"/>
    <w:rsid w:val="00D1058E"/>
    <w:rsid w:val="00D14636"/>
    <w:rsid w:val="00D2539E"/>
    <w:rsid w:val="00D33BE3"/>
    <w:rsid w:val="00D3792D"/>
    <w:rsid w:val="00D40BB2"/>
    <w:rsid w:val="00D43F9F"/>
    <w:rsid w:val="00D473C0"/>
    <w:rsid w:val="00D52575"/>
    <w:rsid w:val="00D54820"/>
    <w:rsid w:val="00D55E47"/>
    <w:rsid w:val="00D57F70"/>
    <w:rsid w:val="00D626BE"/>
    <w:rsid w:val="00D62E19"/>
    <w:rsid w:val="00D676D2"/>
    <w:rsid w:val="00D67CD1"/>
    <w:rsid w:val="00D72FFD"/>
    <w:rsid w:val="00D738D6"/>
    <w:rsid w:val="00D80795"/>
    <w:rsid w:val="00D854BE"/>
    <w:rsid w:val="00D85B33"/>
    <w:rsid w:val="00D87E00"/>
    <w:rsid w:val="00D9134D"/>
    <w:rsid w:val="00D93029"/>
    <w:rsid w:val="00D96D11"/>
    <w:rsid w:val="00DA7A03"/>
    <w:rsid w:val="00DB0556"/>
    <w:rsid w:val="00DB0DB8"/>
    <w:rsid w:val="00DB1818"/>
    <w:rsid w:val="00DB53FD"/>
    <w:rsid w:val="00DB581C"/>
    <w:rsid w:val="00DC00EB"/>
    <w:rsid w:val="00DC2204"/>
    <w:rsid w:val="00DC309B"/>
    <w:rsid w:val="00DC4DA2"/>
    <w:rsid w:val="00DC5261"/>
    <w:rsid w:val="00DD450E"/>
    <w:rsid w:val="00DD48F1"/>
    <w:rsid w:val="00DE0157"/>
    <w:rsid w:val="00DE0982"/>
    <w:rsid w:val="00DE25D2"/>
    <w:rsid w:val="00DE4AE5"/>
    <w:rsid w:val="00DE5A25"/>
    <w:rsid w:val="00DE648E"/>
    <w:rsid w:val="00DF03F6"/>
    <w:rsid w:val="00DF385F"/>
    <w:rsid w:val="00DF4985"/>
    <w:rsid w:val="00DF4CAF"/>
    <w:rsid w:val="00DF5DB9"/>
    <w:rsid w:val="00DF7C20"/>
    <w:rsid w:val="00E0079D"/>
    <w:rsid w:val="00E038FB"/>
    <w:rsid w:val="00E03CB6"/>
    <w:rsid w:val="00E107F1"/>
    <w:rsid w:val="00E11E45"/>
    <w:rsid w:val="00E20FCD"/>
    <w:rsid w:val="00E46C08"/>
    <w:rsid w:val="00E471CF"/>
    <w:rsid w:val="00E5112F"/>
    <w:rsid w:val="00E56503"/>
    <w:rsid w:val="00E62835"/>
    <w:rsid w:val="00E6325A"/>
    <w:rsid w:val="00E6480E"/>
    <w:rsid w:val="00E652BD"/>
    <w:rsid w:val="00E72EC0"/>
    <w:rsid w:val="00E767C1"/>
    <w:rsid w:val="00E77645"/>
    <w:rsid w:val="00E77DF6"/>
    <w:rsid w:val="00E80C98"/>
    <w:rsid w:val="00E83697"/>
    <w:rsid w:val="00E84E52"/>
    <w:rsid w:val="00E859B6"/>
    <w:rsid w:val="00E93E28"/>
    <w:rsid w:val="00E94CC3"/>
    <w:rsid w:val="00EA0382"/>
    <w:rsid w:val="00EA09AF"/>
    <w:rsid w:val="00EA1E93"/>
    <w:rsid w:val="00EA66C9"/>
    <w:rsid w:val="00EA68D2"/>
    <w:rsid w:val="00EB066D"/>
    <w:rsid w:val="00EB0E3E"/>
    <w:rsid w:val="00EB16A8"/>
    <w:rsid w:val="00EB4F75"/>
    <w:rsid w:val="00EB5D32"/>
    <w:rsid w:val="00EC0AE8"/>
    <w:rsid w:val="00EC4A25"/>
    <w:rsid w:val="00EC72D1"/>
    <w:rsid w:val="00EC7757"/>
    <w:rsid w:val="00EE00C6"/>
    <w:rsid w:val="00EE0CD8"/>
    <w:rsid w:val="00EE30F8"/>
    <w:rsid w:val="00EE69B0"/>
    <w:rsid w:val="00EF040B"/>
    <w:rsid w:val="00EF13F6"/>
    <w:rsid w:val="00EF612C"/>
    <w:rsid w:val="00F025A2"/>
    <w:rsid w:val="00F036E9"/>
    <w:rsid w:val="00F0466A"/>
    <w:rsid w:val="00F05847"/>
    <w:rsid w:val="00F07388"/>
    <w:rsid w:val="00F1564B"/>
    <w:rsid w:val="00F16930"/>
    <w:rsid w:val="00F2026E"/>
    <w:rsid w:val="00F217C5"/>
    <w:rsid w:val="00F2210A"/>
    <w:rsid w:val="00F31372"/>
    <w:rsid w:val="00F37743"/>
    <w:rsid w:val="00F37B58"/>
    <w:rsid w:val="00F41414"/>
    <w:rsid w:val="00F42178"/>
    <w:rsid w:val="00F45157"/>
    <w:rsid w:val="00F54A3D"/>
    <w:rsid w:val="00F54CB0"/>
    <w:rsid w:val="00F579CD"/>
    <w:rsid w:val="00F653B8"/>
    <w:rsid w:val="00F671C5"/>
    <w:rsid w:val="00F71B89"/>
    <w:rsid w:val="00F72AC1"/>
    <w:rsid w:val="00F7353C"/>
    <w:rsid w:val="00F76F8F"/>
    <w:rsid w:val="00F819FF"/>
    <w:rsid w:val="00F84AB2"/>
    <w:rsid w:val="00F84DD7"/>
    <w:rsid w:val="00F84E48"/>
    <w:rsid w:val="00F87257"/>
    <w:rsid w:val="00F915F3"/>
    <w:rsid w:val="00F941DF"/>
    <w:rsid w:val="00F97411"/>
    <w:rsid w:val="00F97997"/>
    <w:rsid w:val="00FA1266"/>
    <w:rsid w:val="00FA18F9"/>
    <w:rsid w:val="00FA20ED"/>
    <w:rsid w:val="00FA2D28"/>
    <w:rsid w:val="00FA2E76"/>
    <w:rsid w:val="00FB0F13"/>
    <w:rsid w:val="00FB2507"/>
    <w:rsid w:val="00FB36FA"/>
    <w:rsid w:val="00FB580E"/>
    <w:rsid w:val="00FB6F50"/>
    <w:rsid w:val="00FC1192"/>
    <w:rsid w:val="00FC2E0C"/>
    <w:rsid w:val="00FD3F74"/>
    <w:rsid w:val="00FE044C"/>
    <w:rsid w:val="00FE106D"/>
    <w:rsid w:val="00FE251B"/>
    <w:rsid w:val="00FF0057"/>
    <w:rsid w:val="00FF3BE4"/>
    <w:rsid w:val="0324D908"/>
    <w:rsid w:val="054BE941"/>
    <w:rsid w:val="06E68559"/>
    <w:rsid w:val="0B77FB37"/>
    <w:rsid w:val="0D762AFD"/>
    <w:rsid w:val="11C392D1"/>
    <w:rsid w:val="11E83FF0"/>
    <w:rsid w:val="123268A7"/>
    <w:rsid w:val="15C47CE8"/>
    <w:rsid w:val="15CB5313"/>
    <w:rsid w:val="17E1D041"/>
    <w:rsid w:val="199794F6"/>
    <w:rsid w:val="1C8A4558"/>
    <w:rsid w:val="20B2298F"/>
    <w:rsid w:val="21792335"/>
    <w:rsid w:val="2384CF56"/>
    <w:rsid w:val="23B25CEE"/>
    <w:rsid w:val="25AAB674"/>
    <w:rsid w:val="260ACC1E"/>
    <w:rsid w:val="28310F8E"/>
    <w:rsid w:val="29E41476"/>
    <w:rsid w:val="2C541374"/>
    <w:rsid w:val="2D00459A"/>
    <w:rsid w:val="301E207E"/>
    <w:rsid w:val="30A130F4"/>
    <w:rsid w:val="35B75748"/>
    <w:rsid w:val="3764C5E3"/>
    <w:rsid w:val="37DF30E8"/>
    <w:rsid w:val="39A9CA8C"/>
    <w:rsid w:val="3AB8A5D8"/>
    <w:rsid w:val="3D4B16AE"/>
    <w:rsid w:val="3EA9AFA9"/>
    <w:rsid w:val="3F0DA6A0"/>
    <w:rsid w:val="421E519E"/>
    <w:rsid w:val="43C76734"/>
    <w:rsid w:val="4533A7E5"/>
    <w:rsid w:val="48F0D826"/>
    <w:rsid w:val="49786044"/>
    <w:rsid w:val="4A625D39"/>
    <w:rsid w:val="4BB893BA"/>
    <w:rsid w:val="4C99E0ED"/>
    <w:rsid w:val="506B525A"/>
    <w:rsid w:val="50F9D339"/>
    <w:rsid w:val="5A17A0E9"/>
    <w:rsid w:val="5D33C220"/>
    <w:rsid w:val="5E8B47A6"/>
    <w:rsid w:val="66841461"/>
    <w:rsid w:val="67EE5617"/>
    <w:rsid w:val="682D8F6E"/>
    <w:rsid w:val="6AE3C1BE"/>
    <w:rsid w:val="6E6E729F"/>
    <w:rsid w:val="71340225"/>
    <w:rsid w:val="7195098D"/>
    <w:rsid w:val="74DF76EB"/>
    <w:rsid w:val="74FAAA4A"/>
    <w:rsid w:val="77B4E850"/>
    <w:rsid w:val="7951FAE8"/>
    <w:rsid w:val="7B70F1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4BC3AC-03AE-458C-950C-B16ADE61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3D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3E352D"/>
    <w:rPr>
      <w:sz w:val="16"/>
      <w:szCs w:val="16"/>
    </w:rPr>
  </w:style>
  <w:style w:type="paragraph" w:styleId="CommentText">
    <w:name w:val="annotation text"/>
    <w:basedOn w:val="Normal"/>
    <w:link w:val="CommentTextChar"/>
    <w:rsid w:val="003E352D"/>
  </w:style>
  <w:style w:type="character" w:customStyle="1" w:styleId="CommentTextChar">
    <w:name w:val="Comment Text Char"/>
    <w:basedOn w:val="DefaultParagraphFont"/>
    <w:link w:val="CommentText"/>
    <w:rsid w:val="003E352D"/>
    <w:rPr>
      <w:lang w:eastAsia="en-US"/>
    </w:rPr>
  </w:style>
  <w:style w:type="paragraph" w:styleId="CommentSubject">
    <w:name w:val="annotation subject"/>
    <w:basedOn w:val="CommentText"/>
    <w:next w:val="CommentText"/>
    <w:link w:val="CommentSubjectChar"/>
    <w:rsid w:val="003E352D"/>
    <w:rPr>
      <w:b/>
      <w:bCs/>
    </w:rPr>
  </w:style>
  <w:style w:type="character" w:customStyle="1" w:styleId="CommentSubjectChar">
    <w:name w:val="Comment Subject Char"/>
    <w:basedOn w:val="CommentTextChar"/>
    <w:link w:val="CommentSubject"/>
    <w:rsid w:val="003E352D"/>
    <w:rPr>
      <w:b/>
      <w:bCs/>
      <w:lang w:eastAsia="en-US"/>
    </w:rPr>
  </w:style>
  <w:style w:type="table" w:styleId="TableGrid">
    <w:name w:val="Table Grid"/>
    <w:aliases w:val="TableGrid"/>
    <w:basedOn w:val="TableNormal"/>
    <w:qFormat/>
    <w:rsid w:val="0062528F"/>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2528F"/>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62528F"/>
    <w:rPr>
      <w:rFonts w:eastAsia="SimSun"/>
      <w:lang w:eastAsia="en-US"/>
    </w:rPr>
  </w:style>
  <w:style w:type="paragraph" w:styleId="Revision">
    <w:name w:val="Revision"/>
    <w:hidden/>
    <w:uiPriority w:val="99"/>
    <w:semiHidden/>
    <w:rsid w:val="003E13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5AIRPNAIUNRU-859666464-14151</_dlc_DocId>
    <_dlc_DocIdUrl xmlns="71c5aaf6-e6ce-465b-b873-5148d2a4c105">
      <Url>https://nokia.sharepoint.com/sites/c5g/e2earch/_layouts/15/DocIdRedir.aspx?ID=5AIRPNAIUNRU-859666464-14151</Url>
      <Description>5AIRPNAIUNRU-859666464-14151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6447</TotalTime>
  <Pages>1</Pages>
  <Words>2624</Words>
  <Characters>14958</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Thomas Jacobsen (Nokia)</cp:lastModifiedBy>
  <cp:revision>376</cp:revision>
  <dcterms:created xsi:type="dcterms:W3CDTF">2016-08-12T22:53:00Z</dcterms:created>
  <dcterms:modified xsi:type="dcterms:W3CDTF">2023-05-12T08:38:00Z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96420cd1-8688-4a2c-8c32-ff0014bae133</vt:lpwstr>
  </property>
</Properties>
</file>